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365E9" w14:textId="77777777" w:rsidR="00655F19" w:rsidRPr="00CB52C7" w:rsidRDefault="00655F19" w:rsidP="00655F19">
      <w:pPr>
        <w:autoSpaceDE w:val="0"/>
        <w:autoSpaceDN w:val="0"/>
        <w:adjustRightInd w:val="0"/>
        <w:rPr>
          <w:rFonts w:asciiTheme="minorHAnsi" w:hAnsiTheme="minorHAnsi" w:cstheme="minorHAnsi"/>
          <w:b/>
          <w:bCs/>
          <w:szCs w:val="19"/>
        </w:rPr>
      </w:pPr>
    </w:p>
    <w:p w14:paraId="3FE94B39" w14:textId="75835C48" w:rsidR="00655F19" w:rsidRPr="00CB52C7" w:rsidRDefault="001426CD" w:rsidP="00655F19">
      <w:pPr>
        <w:autoSpaceDE w:val="0"/>
        <w:autoSpaceDN w:val="0"/>
        <w:adjustRightInd w:val="0"/>
        <w:jc w:val="center"/>
        <w:rPr>
          <w:rFonts w:asciiTheme="minorHAnsi" w:hAnsiTheme="minorHAnsi" w:cstheme="minorHAnsi"/>
          <w:b/>
          <w:bCs/>
          <w:szCs w:val="19"/>
        </w:rPr>
      </w:pPr>
      <w:r>
        <w:rPr>
          <w:rFonts w:asciiTheme="minorHAnsi" w:hAnsiTheme="minorHAnsi" w:cstheme="minorHAnsi"/>
          <w:b/>
          <w:bCs/>
          <w:szCs w:val="19"/>
        </w:rPr>
        <w:t xml:space="preserve">Výzva na </w:t>
      </w:r>
      <w:r w:rsidR="00BE3025">
        <w:rPr>
          <w:rFonts w:asciiTheme="minorHAnsi" w:hAnsiTheme="minorHAnsi" w:cstheme="minorHAnsi"/>
          <w:b/>
          <w:bCs/>
          <w:szCs w:val="19"/>
        </w:rPr>
        <w:t>predkladanie ponúk</w:t>
      </w:r>
    </w:p>
    <w:p w14:paraId="73F7B0A8" w14:textId="77777777" w:rsidR="00655F19" w:rsidRPr="00CB52C7" w:rsidRDefault="00655F19" w:rsidP="003B59B1">
      <w:pPr>
        <w:autoSpaceDE w:val="0"/>
        <w:autoSpaceDN w:val="0"/>
        <w:adjustRightInd w:val="0"/>
        <w:jc w:val="center"/>
        <w:rPr>
          <w:rFonts w:asciiTheme="minorHAnsi" w:hAnsiTheme="minorHAnsi" w:cstheme="minorHAnsi"/>
          <w:szCs w:val="19"/>
        </w:rPr>
      </w:pPr>
    </w:p>
    <w:p w14:paraId="5A98B4BC" w14:textId="171C496A" w:rsidR="00655F19" w:rsidRPr="00CB52C7" w:rsidRDefault="00EF1387" w:rsidP="00655F19">
      <w:pPr>
        <w:pBdr>
          <w:bottom w:val="single" w:sz="4" w:space="0" w:color="auto"/>
        </w:pBdr>
        <w:autoSpaceDE w:val="0"/>
        <w:autoSpaceDN w:val="0"/>
        <w:adjustRightInd w:val="0"/>
        <w:jc w:val="center"/>
        <w:rPr>
          <w:rFonts w:asciiTheme="minorHAnsi" w:hAnsiTheme="minorHAnsi" w:cstheme="minorHAnsi"/>
          <w:color w:val="000000"/>
          <w:szCs w:val="19"/>
        </w:rPr>
      </w:pPr>
      <w:r>
        <w:rPr>
          <w:rFonts w:asciiTheme="minorHAnsi" w:hAnsiTheme="minorHAnsi" w:cstheme="minorHAnsi"/>
          <w:color w:val="000000"/>
          <w:szCs w:val="19"/>
        </w:rPr>
        <w:t>ALMUS, spol. s r.o., Štúrova 577, 972 12  Nedožery-Brezany</w:t>
      </w:r>
    </w:p>
    <w:p w14:paraId="2F5A80B1" w14:textId="77777777" w:rsidR="00655F19" w:rsidRPr="00CB52C7" w:rsidRDefault="00655F19" w:rsidP="00655F19">
      <w:pPr>
        <w:pBdr>
          <w:bottom w:val="single" w:sz="4" w:space="0" w:color="auto"/>
        </w:pBdr>
        <w:autoSpaceDE w:val="0"/>
        <w:autoSpaceDN w:val="0"/>
        <w:adjustRightInd w:val="0"/>
        <w:rPr>
          <w:rFonts w:asciiTheme="minorHAnsi" w:hAnsiTheme="minorHAnsi" w:cstheme="minorHAnsi"/>
          <w:color w:val="000000"/>
          <w:szCs w:val="19"/>
        </w:rPr>
      </w:pPr>
    </w:p>
    <w:p w14:paraId="3E07D9D9" w14:textId="77777777" w:rsidR="00655F19" w:rsidRPr="00CB52C7" w:rsidRDefault="00655F19" w:rsidP="00655F19">
      <w:pPr>
        <w:autoSpaceDE w:val="0"/>
        <w:autoSpaceDN w:val="0"/>
        <w:adjustRightInd w:val="0"/>
        <w:rPr>
          <w:rFonts w:asciiTheme="minorHAnsi" w:hAnsiTheme="minorHAnsi" w:cstheme="minorHAnsi"/>
          <w:color w:val="000000"/>
          <w:szCs w:val="19"/>
        </w:rPr>
      </w:pPr>
      <w:r w:rsidRPr="00CB52C7">
        <w:rPr>
          <w:rFonts w:asciiTheme="minorHAnsi" w:hAnsiTheme="minorHAnsi" w:cstheme="minorHAnsi"/>
          <w:color w:val="000000"/>
          <w:szCs w:val="19"/>
        </w:rPr>
        <w:t xml:space="preserve"> </w:t>
      </w:r>
    </w:p>
    <w:p w14:paraId="4E3D219D" w14:textId="2CD24D9F" w:rsidR="00655F19" w:rsidRDefault="00655F19" w:rsidP="00655F19">
      <w:pPr>
        <w:autoSpaceDE w:val="0"/>
        <w:autoSpaceDN w:val="0"/>
        <w:adjustRightInd w:val="0"/>
        <w:rPr>
          <w:rFonts w:asciiTheme="minorHAnsi" w:hAnsiTheme="minorHAnsi" w:cstheme="minorHAnsi"/>
          <w:color w:val="000000"/>
          <w:szCs w:val="19"/>
        </w:rPr>
      </w:pPr>
    </w:p>
    <w:p w14:paraId="1AF88DCD" w14:textId="4C64BE6C" w:rsidR="00BD7A95" w:rsidRDefault="00BD7A95" w:rsidP="00655F19">
      <w:pPr>
        <w:autoSpaceDE w:val="0"/>
        <w:autoSpaceDN w:val="0"/>
        <w:adjustRightInd w:val="0"/>
        <w:rPr>
          <w:rFonts w:asciiTheme="minorHAnsi" w:hAnsiTheme="minorHAnsi" w:cstheme="minorHAnsi"/>
          <w:color w:val="000000"/>
          <w:szCs w:val="19"/>
        </w:rPr>
      </w:pPr>
    </w:p>
    <w:p w14:paraId="6025B40C" w14:textId="77777777" w:rsidR="00655F19" w:rsidRPr="00CB52C7" w:rsidRDefault="00655F19" w:rsidP="00655F19">
      <w:pPr>
        <w:autoSpaceDE w:val="0"/>
        <w:autoSpaceDN w:val="0"/>
        <w:adjustRightInd w:val="0"/>
        <w:rPr>
          <w:rFonts w:asciiTheme="minorHAnsi" w:hAnsiTheme="minorHAnsi" w:cstheme="minorHAnsi"/>
          <w:color w:val="000000"/>
          <w:szCs w:val="19"/>
        </w:rPr>
      </w:pPr>
    </w:p>
    <w:p w14:paraId="21790E52" w14:textId="2F53F51B" w:rsidR="00655F19" w:rsidRDefault="008A2091" w:rsidP="00655F19">
      <w:pPr>
        <w:autoSpaceDE w:val="0"/>
        <w:autoSpaceDN w:val="0"/>
        <w:adjustRightInd w:val="0"/>
        <w:ind w:firstLine="709"/>
        <w:jc w:val="both"/>
        <w:rPr>
          <w:rFonts w:asciiTheme="minorHAnsi" w:hAnsiTheme="minorHAnsi" w:cstheme="minorHAnsi"/>
          <w:color w:val="000000"/>
          <w:szCs w:val="19"/>
          <w:lang w:val="de-DE"/>
        </w:rPr>
      </w:pPr>
      <w:r>
        <w:rPr>
          <w:rFonts w:cs="Arial"/>
          <w:b/>
          <w:bCs/>
          <w:color w:val="000000"/>
          <w:sz w:val="20"/>
          <w:szCs w:val="20"/>
          <w:shd w:val="clear" w:color="auto" w:fill="FFFFFF"/>
        </w:rPr>
        <w:t>ALMUS, spol. s r.o.</w:t>
      </w:r>
      <w:r w:rsidR="00655F19" w:rsidRPr="00A0121B">
        <w:rPr>
          <w:rFonts w:asciiTheme="minorHAnsi" w:hAnsiTheme="minorHAnsi" w:cstheme="minorHAnsi"/>
          <w:color w:val="000000"/>
          <w:szCs w:val="19"/>
          <w:lang w:val="de-DE"/>
        </w:rPr>
        <w:t xml:space="preserve">, ako </w:t>
      </w:r>
      <w:sdt>
        <w:sdtPr>
          <w:rPr>
            <w:rFonts w:asciiTheme="minorHAnsi" w:hAnsiTheme="minorHAnsi" w:cstheme="minorHAnsi"/>
            <w:color w:val="000000"/>
            <w:szCs w:val="19"/>
          </w:rPr>
          <w:alias w:val="verejný obstarávateľ"/>
          <w:tag w:val="verejný obstarávateľ"/>
          <w:id w:val="-646130030"/>
          <w:placeholder>
            <w:docPart w:val="5D65C1E4131B4119B44B458386EC6F45"/>
          </w:placeholder>
          <w:comboBox>
            <w:listItem w:value="Vyberte položku."/>
            <w:listItem w:displayText="verejný obstarávateľ v zmysle § 7 " w:value="verejný obstarávateľ v zmysle § 7 "/>
            <w:listItem w:displayText="obstrávateľ v zmysle § 8" w:value="obstrávateľ v zmysle § 8"/>
            <w:listItem w:displayText="obstarávateľ v zmysle § 9" w:value="obstarávateľ v zmysle § 9"/>
          </w:comboBox>
        </w:sdtPr>
        <w:sdtEndPr/>
        <w:sdtContent>
          <w:r w:rsidR="007B46B9">
            <w:rPr>
              <w:rFonts w:asciiTheme="minorHAnsi" w:hAnsiTheme="minorHAnsi" w:cstheme="minorHAnsi"/>
              <w:color w:val="000000"/>
              <w:szCs w:val="19"/>
            </w:rPr>
            <w:t>obstrávateľ v zmysle § 8</w:t>
          </w:r>
        </w:sdtContent>
      </w:sdt>
      <w:r w:rsidR="00655F19" w:rsidRPr="00A0121B">
        <w:rPr>
          <w:rFonts w:asciiTheme="minorHAnsi" w:hAnsiTheme="minorHAnsi" w:cstheme="minorHAnsi"/>
          <w:color w:val="000000"/>
          <w:szCs w:val="19"/>
          <w:lang w:val="de-DE"/>
        </w:rPr>
        <w:t xml:space="preserve"> </w:t>
      </w:r>
      <w:r w:rsidR="00655F19" w:rsidRPr="008351E8">
        <w:rPr>
          <w:rFonts w:asciiTheme="minorHAnsi" w:hAnsiTheme="minorHAnsi" w:cstheme="minorHAnsi"/>
          <w:color w:val="000000"/>
          <w:szCs w:val="19"/>
          <w:lang w:val="de-DE"/>
        </w:rPr>
        <w:t xml:space="preserve">písm. </w:t>
      </w:r>
      <w:r w:rsidR="007B46B9">
        <w:rPr>
          <w:rFonts w:asciiTheme="minorHAnsi" w:hAnsiTheme="minorHAnsi" w:cstheme="minorHAnsi"/>
          <w:color w:val="000000"/>
          <w:szCs w:val="19"/>
          <w:lang w:val="de-DE"/>
        </w:rPr>
        <w:t>1</w:t>
      </w:r>
      <w:r w:rsidR="007C7DE2">
        <w:rPr>
          <w:rFonts w:asciiTheme="minorHAnsi" w:hAnsiTheme="minorHAnsi" w:cstheme="minorHAnsi"/>
          <w:color w:val="000000"/>
          <w:szCs w:val="19"/>
          <w:lang w:val="de-DE"/>
        </w:rPr>
        <w:t>c</w:t>
      </w:r>
      <w:r w:rsidR="00655F19" w:rsidRPr="008351E8">
        <w:rPr>
          <w:rFonts w:asciiTheme="minorHAnsi" w:hAnsiTheme="minorHAnsi" w:cstheme="minorHAnsi"/>
          <w:color w:val="000000"/>
          <w:szCs w:val="19"/>
          <w:lang w:val="de-DE"/>
        </w:rPr>
        <w:t xml:space="preserve">) zákona č. </w:t>
      </w:r>
      <w:r w:rsidR="00C35ECE" w:rsidRPr="008351E8">
        <w:rPr>
          <w:rFonts w:asciiTheme="minorHAnsi" w:hAnsiTheme="minorHAnsi" w:cstheme="minorHAnsi"/>
          <w:color w:val="000000"/>
          <w:szCs w:val="19"/>
          <w:lang w:val="de-DE"/>
        </w:rPr>
        <w:t>343/2015</w:t>
      </w:r>
      <w:r w:rsidR="00655F19" w:rsidRPr="008351E8">
        <w:rPr>
          <w:rFonts w:asciiTheme="minorHAnsi" w:hAnsiTheme="minorHAnsi" w:cstheme="minorHAnsi"/>
          <w:color w:val="000000"/>
          <w:szCs w:val="19"/>
          <w:lang w:val="de-DE"/>
        </w:rPr>
        <w:t xml:space="preserve"> Z. z. o verejnom obstarávaní a o zmene a doplnení niektorých zákonov v znení neskorších predpisov (ďalej len „ZVO“) Vás žiadame o predloženie ponuky v zmysle § </w:t>
      </w:r>
      <w:r w:rsidR="00C35ECE" w:rsidRPr="008351E8">
        <w:rPr>
          <w:rFonts w:asciiTheme="minorHAnsi" w:hAnsiTheme="minorHAnsi" w:cstheme="minorHAnsi"/>
          <w:color w:val="000000"/>
          <w:szCs w:val="19"/>
          <w:lang w:val="de-DE"/>
        </w:rPr>
        <w:t>117</w:t>
      </w:r>
      <w:r w:rsidR="00655F19" w:rsidRPr="008351E8">
        <w:rPr>
          <w:rFonts w:asciiTheme="minorHAnsi" w:hAnsiTheme="minorHAnsi" w:cstheme="minorHAnsi"/>
          <w:color w:val="000000"/>
          <w:szCs w:val="19"/>
          <w:lang w:val="de-DE"/>
        </w:rPr>
        <w:t xml:space="preserve"> ZVO na nižšie špecifikovaný predmet zákazky </w:t>
      </w:r>
    </w:p>
    <w:p w14:paraId="42EEE2E7" w14:textId="77777777" w:rsidR="00273521" w:rsidRPr="008351E8" w:rsidRDefault="00273521" w:rsidP="00655F19">
      <w:pPr>
        <w:autoSpaceDE w:val="0"/>
        <w:autoSpaceDN w:val="0"/>
        <w:adjustRightInd w:val="0"/>
        <w:ind w:firstLine="709"/>
        <w:jc w:val="both"/>
        <w:rPr>
          <w:rFonts w:asciiTheme="minorHAnsi" w:hAnsiTheme="minorHAnsi" w:cstheme="minorHAnsi"/>
          <w:color w:val="000000"/>
          <w:szCs w:val="19"/>
          <w:lang w:val="de-DE"/>
        </w:rPr>
      </w:pPr>
    </w:p>
    <w:p w14:paraId="3C273116" w14:textId="2CA7C8EA" w:rsidR="00655F19" w:rsidRPr="00CB52C7" w:rsidRDefault="00701FD4" w:rsidP="00655F19">
      <w:pPr>
        <w:autoSpaceDE w:val="0"/>
        <w:autoSpaceDN w:val="0"/>
        <w:adjustRightInd w:val="0"/>
        <w:ind w:firstLine="709"/>
        <w:jc w:val="center"/>
        <w:rPr>
          <w:rFonts w:asciiTheme="minorHAnsi" w:hAnsiTheme="minorHAnsi" w:cstheme="minorHAnsi"/>
          <w:b/>
          <w:bCs/>
          <w:color w:val="000000"/>
          <w:szCs w:val="19"/>
        </w:rPr>
      </w:pPr>
      <w:r>
        <w:rPr>
          <w:rFonts w:asciiTheme="minorHAnsi" w:hAnsiTheme="minorHAnsi" w:cstheme="minorHAnsi"/>
          <w:b/>
          <w:bCs/>
          <w:color w:val="000000"/>
          <w:szCs w:val="19"/>
        </w:rPr>
        <w:t>“Granulovacia linka</w:t>
      </w:r>
      <w:r w:rsidR="0081176D">
        <w:rPr>
          <w:rFonts w:asciiTheme="minorHAnsi" w:hAnsiTheme="minorHAnsi" w:cstheme="minorHAnsi"/>
          <w:b/>
          <w:bCs/>
          <w:color w:val="000000"/>
          <w:szCs w:val="19"/>
        </w:rPr>
        <w:t xml:space="preserve"> </w:t>
      </w:r>
      <w:r>
        <w:rPr>
          <w:rFonts w:asciiTheme="minorHAnsi" w:hAnsiTheme="minorHAnsi" w:cstheme="minorHAnsi"/>
          <w:b/>
          <w:bCs/>
          <w:color w:val="000000"/>
          <w:szCs w:val="19"/>
        </w:rPr>
        <w:t>na pelety”</w:t>
      </w:r>
    </w:p>
    <w:p w14:paraId="4692F5E7" w14:textId="77777777" w:rsidR="00655F19" w:rsidRPr="00CB52C7" w:rsidRDefault="00655F19" w:rsidP="00655F19">
      <w:pPr>
        <w:autoSpaceDE w:val="0"/>
        <w:autoSpaceDN w:val="0"/>
        <w:adjustRightInd w:val="0"/>
        <w:spacing w:before="80"/>
        <w:jc w:val="both"/>
        <w:rPr>
          <w:rFonts w:asciiTheme="minorHAnsi" w:hAnsiTheme="minorHAnsi" w:cstheme="minorHAnsi"/>
          <w:color w:val="000000"/>
          <w:szCs w:val="19"/>
        </w:rPr>
      </w:pPr>
    </w:p>
    <w:p w14:paraId="0EF081C0" w14:textId="01AC8048" w:rsidR="00655F19" w:rsidRPr="00CB52C7" w:rsidRDefault="00655F19" w:rsidP="00C839E3">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Identifikácia </w:t>
      </w:r>
      <w:sdt>
        <w:sdtPr>
          <w:rPr>
            <w:rFonts w:asciiTheme="minorHAnsi" w:hAnsiTheme="minorHAnsi" w:cstheme="minorHAnsi"/>
            <w:b/>
            <w:bCs/>
            <w:color w:val="000000"/>
            <w:sz w:val="19"/>
            <w:szCs w:val="19"/>
          </w:rPr>
          <w:id w:val="632229026"/>
          <w:placeholder>
            <w:docPart w:val="3786495B87214DA4BCA23DA83336C41E"/>
          </w:placeholder>
          <w:dropDownList>
            <w:listItem w:value="Vyberte položku."/>
            <w:listItem w:displayText="verejného obstarávateľa" w:value="verejného obstarávateľa"/>
            <w:listItem w:displayText="obstarávateľa" w:value="obstarávateľa"/>
          </w:dropDownList>
        </w:sdtPr>
        <w:sdtEndPr/>
        <w:sdtContent>
          <w:r w:rsidR="00C32995">
            <w:rPr>
              <w:rFonts w:asciiTheme="minorHAnsi" w:hAnsiTheme="minorHAnsi" w:cstheme="minorHAnsi"/>
              <w:b/>
              <w:bCs/>
              <w:color w:val="000000"/>
              <w:sz w:val="19"/>
              <w:szCs w:val="19"/>
            </w:rPr>
            <w:t>obstarávateľa</w:t>
          </w:r>
        </w:sdtContent>
      </w:sdt>
      <w:r w:rsidRPr="00CB52C7">
        <w:rPr>
          <w:rFonts w:asciiTheme="minorHAnsi" w:hAnsiTheme="minorHAnsi" w:cstheme="minorHAnsi"/>
          <w:b/>
          <w:bCs/>
          <w:color w:val="000000"/>
          <w:sz w:val="19"/>
          <w:szCs w:val="19"/>
        </w:rPr>
        <w:t xml:space="preserve">: </w:t>
      </w:r>
    </w:p>
    <w:p w14:paraId="2D8A3A13" w14:textId="309BD999" w:rsidR="00655F19" w:rsidRPr="00CB52C7" w:rsidRDefault="003F5D95" w:rsidP="00C4155A">
      <w:pPr>
        <w:pStyle w:val="Odsekzoznamu"/>
        <w:autoSpaceDE w:val="0"/>
        <w:autoSpaceDN w:val="0"/>
        <w:adjustRightInd w:val="0"/>
        <w:spacing w:before="120" w:line="24" w:lineRule="atLeast"/>
        <w:contextualSpacing w:val="0"/>
        <w:rPr>
          <w:rFonts w:asciiTheme="minorHAnsi" w:hAnsiTheme="minorHAnsi" w:cstheme="minorHAnsi"/>
          <w:b/>
          <w:bCs/>
          <w:color w:val="000000"/>
          <w:sz w:val="19"/>
          <w:szCs w:val="19"/>
        </w:rPr>
      </w:pPr>
      <w:sdt>
        <w:sdtPr>
          <w:rPr>
            <w:rFonts w:asciiTheme="minorHAnsi" w:hAnsiTheme="minorHAnsi" w:cstheme="minorHAnsi"/>
            <w:b/>
            <w:bCs/>
            <w:color w:val="000000"/>
            <w:sz w:val="19"/>
            <w:szCs w:val="19"/>
          </w:rPr>
          <w:id w:val="388300239"/>
          <w:placeholder>
            <w:docPart w:val="671AB9ED760244F584DCC80D9C3E7A33"/>
          </w:placeholder>
          <w:dropDownList>
            <w:listItem w:value="Vyberte položku."/>
            <w:listItem w:displayText="Verejný obstarávateľ" w:value="Verejný obstarávateľ"/>
            <w:listItem w:displayText="Obstarávateľ" w:value="Obstarávateľ"/>
          </w:dropDownList>
        </w:sdtPr>
        <w:sdtEndPr/>
        <w:sdtContent>
          <w:r w:rsidR="00C32995">
            <w:rPr>
              <w:rFonts w:asciiTheme="minorHAnsi" w:hAnsiTheme="minorHAnsi" w:cstheme="minorHAnsi"/>
              <w:b/>
              <w:bCs/>
              <w:color w:val="000000"/>
              <w:sz w:val="19"/>
              <w:szCs w:val="19"/>
            </w:rPr>
            <w:t>Obstarávateľ</w:t>
          </w:r>
        </w:sdtContent>
      </w:sdt>
      <w:r w:rsidR="00C06AD4" w:rsidRPr="00CB52C7">
        <w:rPr>
          <w:rFonts w:asciiTheme="minorHAnsi" w:hAnsiTheme="minorHAnsi" w:cstheme="minorHAnsi"/>
          <w:b/>
          <w:bCs/>
          <w:color w:val="000000"/>
          <w:sz w:val="19"/>
          <w:szCs w:val="19"/>
        </w:rPr>
        <w:t xml:space="preserve"> </w:t>
      </w:r>
      <w:r w:rsidR="00655F19" w:rsidRPr="00CB52C7">
        <w:rPr>
          <w:rFonts w:asciiTheme="minorHAnsi" w:hAnsiTheme="minorHAnsi" w:cstheme="minorHAnsi"/>
          <w:b/>
          <w:bCs/>
          <w:color w:val="000000"/>
          <w:sz w:val="19"/>
          <w:szCs w:val="19"/>
        </w:rPr>
        <w:t xml:space="preserve">v zmysle § </w:t>
      </w:r>
      <w:r w:rsidR="007B46B9">
        <w:rPr>
          <w:rFonts w:asciiTheme="minorHAnsi" w:hAnsiTheme="minorHAnsi" w:cstheme="minorHAnsi"/>
          <w:b/>
          <w:bCs/>
          <w:color w:val="000000"/>
          <w:sz w:val="19"/>
          <w:szCs w:val="19"/>
        </w:rPr>
        <w:t>8</w:t>
      </w:r>
      <w:r w:rsidR="00655F19" w:rsidRPr="00CB52C7">
        <w:rPr>
          <w:rFonts w:asciiTheme="minorHAnsi" w:hAnsiTheme="minorHAnsi" w:cstheme="minorHAnsi"/>
          <w:b/>
          <w:bCs/>
          <w:color w:val="000000"/>
          <w:sz w:val="19"/>
          <w:szCs w:val="19"/>
        </w:rPr>
        <w:t xml:space="preserve"> ods.</w:t>
      </w:r>
      <w:r w:rsidR="007B46B9">
        <w:rPr>
          <w:rFonts w:asciiTheme="minorHAnsi" w:hAnsiTheme="minorHAnsi" w:cstheme="minorHAnsi"/>
          <w:b/>
          <w:bCs/>
          <w:color w:val="000000"/>
          <w:sz w:val="19"/>
          <w:szCs w:val="19"/>
        </w:rPr>
        <w:t xml:space="preserve"> 1</w:t>
      </w:r>
      <w:r w:rsidR="00655F19" w:rsidRPr="00CB52C7">
        <w:rPr>
          <w:rFonts w:asciiTheme="minorHAnsi" w:hAnsiTheme="minorHAnsi" w:cstheme="minorHAnsi"/>
          <w:b/>
          <w:bCs/>
          <w:color w:val="000000"/>
          <w:sz w:val="19"/>
          <w:szCs w:val="19"/>
        </w:rPr>
        <w:t xml:space="preserve"> písm. </w:t>
      </w:r>
      <w:r w:rsidR="00C117B7">
        <w:rPr>
          <w:rFonts w:asciiTheme="minorHAnsi" w:hAnsiTheme="minorHAnsi" w:cstheme="minorHAnsi"/>
          <w:b/>
          <w:bCs/>
          <w:color w:val="000000"/>
          <w:sz w:val="19"/>
          <w:szCs w:val="19"/>
        </w:rPr>
        <w:t>c</w:t>
      </w:r>
      <w:r w:rsidR="007B46B9">
        <w:rPr>
          <w:rFonts w:asciiTheme="minorHAnsi" w:hAnsiTheme="minorHAnsi" w:cstheme="minorHAnsi"/>
          <w:b/>
          <w:bCs/>
          <w:color w:val="000000"/>
          <w:sz w:val="19"/>
          <w:szCs w:val="19"/>
        </w:rPr>
        <w:t xml:space="preserve">) </w:t>
      </w:r>
      <w:r w:rsidR="00655F19" w:rsidRPr="00CB52C7">
        <w:rPr>
          <w:rFonts w:asciiTheme="minorHAnsi" w:hAnsiTheme="minorHAnsi" w:cstheme="minorHAnsi"/>
          <w:b/>
          <w:bCs/>
          <w:color w:val="000000"/>
          <w:sz w:val="19"/>
          <w:szCs w:val="19"/>
        </w:rPr>
        <w:t xml:space="preserve">ZVO: </w:t>
      </w:r>
    </w:p>
    <w:p w14:paraId="57E1E75C" w14:textId="4649C1EC"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Názov verejného obstarávateľa</w:t>
      </w:r>
      <w:r w:rsidR="00E878BF">
        <w:rPr>
          <w:rFonts w:asciiTheme="minorHAnsi" w:hAnsiTheme="minorHAnsi" w:cstheme="minorHAnsi"/>
          <w:b/>
          <w:bCs/>
          <w:color w:val="000000"/>
          <w:sz w:val="19"/>
          <w:szCs w:val="19"/>
        </w:rPr>
        <w:t xml:space="preserve"> / obstarávateľa</w:t>
      </w:r>
      <w:r w:rsidR="000F6728">
        <w:rPr>
          <w:rFonts w:asciiTheme="minorHAnsi" w:hAnsiTheme="minorHAnsi" w:cstheme="minorHAnsi"/>
          <w:b/>
          <w:bCs/>
          <w:color w:val="000000"/>
          <w:sz w:val="19"/>
          <w:szCs w:val="19"/>
        </w:rPr>
        <w:t>:</w:t>
      </w:r>
      <w:r w:rsidR="008A2091">
        <w:rPr>
          <w:rFonts w:asciiTheme="minorHAnsi" w:hAnsiTheme="minorHAnsi" w:cstheme="minorHAnsi"/>
          <w:b/>
          <w:bCs/>
          <w:color w:val="000000"/>
          <w:sz w:val="19"/>
          <w:szCs w:val="19"/>
        </w:rPr>
        <w:t xml:space="preserve"> </w:t>
      </w:r>
      <w:r w:rsidR="008A2091">
        <w:rPr>
          <w:b/>
          <w:bCs/>
          <w:color w:val="000000"/>
          <w:sz w:val="20"/>
          <w:szCs w:val="20"/>
          <w:shd w:val="clear" w:color="auto" w:fill="FFFFFF"/>
        </w:rPr>
        <w:t>ALMUS, spol. s r.o.</w:t>
      </w:r>
    </w:p>
    <w:p w14:paraId="10759562" w14:textId="16A603A7" w:rsidR="00655F19" w:rsidRPr="00F25155" w:rsidRDefault="00655F19" w:rsidP="00F25155">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8A2091">
        <w:rPr>
          <w:rFonts w:asciiTheme="minorHAnsi" w:hAnsiTheme="minorHAnsi" w:cstheme="minorHAnsi"/>
          <w:color w:val="000000"/>
          <w:sz w:val="19"/>
          <w:szCs w:val="19"/>
        </w:rPr>
        <w:t xml:space="preserve">Sídlo: </w:t>
      </w:r>
      <w:r w:rsidR="008A2091" w:rsidRPr="00F25155">
        <w:rPr>
          <w:rFonts w:asciiTheme="minorHAnsi" w:hAnsiTheme="minorHAnsi" w:cstheme="minorHAnsi"/>
          <w:sz w:val="19"/>
          <w:szCs w:val="19"/>
        </w:rPr>
        <w:t>Štúrova </w:t>
      </w:r>
      <w:r w:rsidR="008A2091" w:rsidRPr="00F25155">
        <w:rPr>
          <w:rFonts w:asciiTheme="minorHAnsi" w:hAnsiTheme="minorHAnsi" w:cstheme="minorHAnsi"/>
          <w:color w:val="000000"/>
          <w:sz w:val="19"/>
          <w:szCs w:val="19"/>
        </w:rPr>
        <w:t>577, Nedožery 972 12</w:t>
      </w:r>
    </w:p>
    <w:p w14:paraId="09F085BB" w14:textId="7C87E15E" w:rsidR="00655F19" w:rsidRPr="00F25155" w:rsidRDefault="00655F19" w:rsidP="00F25155">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F25155">
        <w:rPr>
          <w:rFonts w:asciiTheme="minorHAnsi" w:hAnsiTheme="minorHAnsi" w:cstheme="minorHAnsi"/>
          <w:color w:val="000000"/>
          <w:sz w:val="19"/>
          <w:szCs w:val="19"/>
        </w:rPr>
        <w:t>Štatutárny zástupca:</w:t>
      </w:r>
      <w:r w:rsidR="008A2091" w:rsidRPr="00F25155">
        <w:rPr>
          <w:rFonts w:asciiTheme="minorHAnsi" w:hAnsiTheme="minorHAnsi" w:cstheme="minorHAnsi"/>
          <w:color w:val="000000"/>
          <w:sz w:val="19"/>
          <w:szCs w:val="19"/>
        </w:rPr>
        <w:t xml:space="preserve"> PhDr. </w:t>
      </w:r>
      <w:hyperlink r:id="rId11" w:history="1">
        <w:r w:rsidR="008A2091" w:rsidRPr="00F25155">
          <w:rPr>
            <w:rFonts w:asciiTheme="minorHAnsi" w:hAnsiTheme="minorHAnsi" w:cstheme="minorHAnsi"/>
            <w:color w:val="000000"/>
            <w:sz w:val="19"/>
            <w:szCs w:val="19"/>
          </w:rPr>
          <w:t>Ján Beňadik</w:t>
        </w:r>
      </w:hyperlink>
      <w:r w:rsidR="008A2091" w:rsidRPr="00F25155">
        <w:rPr>
          <w:rFonts w:asciiTheme="minorHAnsi" w:hAnsiTheme="minorHAnsi" w:cstheme="minorHAnsi"/>
          <w:color w:val="000000"/>
          <w:sz w:val="19"/>
          <w:szCs w:val="19"/>
        </w:rPr>
        <w:t>, PhD.</w:t>
      </w:r>
    </w:p>
    <w:p w14:paraId="6B470217" w14:textId="587DA9FF" w:rsidR="00655F19" w:rsidRPr="008A2091"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8A2091">
        <w:rPr>
          <w:rFonts w:asciiTheme="minorHAnsi" w:hAnsiTheme="minorHAnsi" w:cstheme="minorHAnsi"/>
          <w:color w:val="000000"/>
          <w:sz w:val="19"/>
          <w:szCs w:val="19"/>
        </w:rPr>
        <w:t>IČ</w:t>
      </w:r>
      <w:r w:rsidR="008A2091" w:rsidRPr="008A2091">
        <w:rPr>
          <w:rFonts w:asciiTheme="minorHAnsi" w:hAnsiTheme="minorHAnsi" w:cstheme="minorHAnsi"/>
          <w:color w:val="000000"/>
          <w:sz w:val="19"/>
          <w:szCs w:val="19"/>
        </w:rPr>
        <w:t xml:space="preserve">O: </w:t>
      </w:r>
      <w:r w:rsidR="008A2091" w:rsidRPr="008A2091">
        <w:rPr>
          <w:color w:val="000000"/>
          <w:sz w:val="20"/>
          <w:szCs w:val="20"/>
          <w:shd w:val="clear" w:color="auto" w:fill="FFFFFF"/>
        </w:rPr>
        <w:t>36 299 456</w:t>
      </w:r>
      <w:r w:rsidRPr="008A2091">
        <w:rPr>
          <w:rFonts w:asciiTheme="minorHAnsi" w:hAnsiTheme="minorHAnsi" w:cstheme="minorHAnsi"/>
          <w:color w:val="000000"/>
          <w:sz w:val="19"/>
          <w:szCs w:val="19"/>
        </w:rPr>
        <w:tab/>
        <w:t xml:space="preserve"> </w:t>
      </w:r>
    </w:p>
    <w:p w14:paraId="1E281E2D" w14:textId="6D6B8B92" w:rsidR="00655F19" w:rsidRPr="008A2091"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8A2091">
        <w:rPr>
          <w:rFonts w:asciiTheme="minorHAnsi" w:hAnsiTheme="minorHAnsi" w:cstheme="minorHAnsi"/>
          <w:color w:val="000000"/>
          <w:sz w:val="19"/>
          <w:szCs w:val="19"/>
        </w:rPr>
        <w:t>DIČ:</w:t>
      </w:r>
      <w:r w:rsidR="008A2091" w:rsidRPr="008A2091">
        <w:rPr>
          <w:rFonts w:asciiTheme="minorHAnsi" w:hAnsiTheme="minorHAnsi" w:cstheme="minorHAnsi"/>
          <w:color w:val="000000"/>
          <w:sz w:val="19"/>
          <w:szCs w:val="19"/>
        </w:rPr>
        <w:t xml:space="preserve"> </w:t>
      </w:r>
      <w:r w:rsidR="008A2091" w:rsidRPr="008A2091">
        <w:rPr>
          <w:color w:val="000000"/>
          <w:sz w:val="20"/>
          <w:szCs w:val="20"/>
          <w:shd w:val="clear" w:color="auto" w:fill="FFFFFF"/>
        </w:rPr>
        <w:t>2020076641</w:t>
      </w:r>
      <w:r w:rsidRPr="008A2091">
        <w:rPr>
          <w:color w:val="000000"/>
          <w:sz w:val="20"/>
          <w:szCs w:val="20"/>
          <w:shd w:val="clear" w:color="auto" w:fill="FFFFFF"/>
        </w:rPr>
        <w:t xml:space="preserve">  </w:t>
      </w:r>
    </w:p>
    <w:p w14:paraId="041A5488" w14:textId="0F1CD988" w:rsidR="00655F19" w:rsidRPr="008A2091" w:rsidRDefault="00655F19" w:rsidP="00C4155A">
      <w:pPr>
        <w:pStyle w:val="Odsekzoznamu"/>
        <w:tabs>
          <w:tab w:val="num" w:pos="567"/>
        </w:tabs>
        <w:spacing w:before="120" w:line="24" w:lineRule="atLeast"/>
        <w:contextualSpacing w:val="0"/>
        <w:rPr>
          <w:rFonts w:asciiTheme="minorHAnsi" w:hAnsiTheme="minorHAnsi" w:cstheme="minorHAnsi"/>
          <w:sz w:val="19"/>
          <w:szCs w:val="19"/>
        </w:rPr>
      </w:pPr>
      <w:r w:rsidRPr="008A2091">
        <w:rPr>
          <w:rFonts w:asciiTheme="minorHAnsi" w:hAnsiTheme="minorHAnsi" w:cstheme="minorHAnsi"/>
          <w:sz w:val="19"/>
          <w:szCs w:val="19"/>
        </w:rPr>
        <w:t>IČ DPH:</w:t>
      </w:r>
      <w:r w:rsidR="008A2091" w:rsidRPr="008A2091">
        <w:rPr>
          <w:rFonts w:asciiTheme="minorHAnsi" w:hAnsiTheme="minorHAnsi" w:cstheme="minorHAnsi"/>
          <w:sz w:val="19"/>
          <w:szCs w:val="19"/>
        </w:rPr>
        <w:t xml:space="preserve"> </w:t>
      </w:r>
      <w:r w:rsidR="008A2091" w:rsidRPr="008A2091">
        <w:rPr>
          <w:color w:val="000000"/>
          <w:sz w:val="20"/>
          <w:szCs w:val="20"/>
          <w:shd w:val="clear" w:color="auto" w:fill="FFFFFF"/>
        </w:rPr>
        <w:t>SK 2020076641</w:t>
      </w:r>
    </w:p>
    <w:p w14:paraId="01299105" w14:textId="7BCD895D"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Tel</w:t>
      </w:r>
      <w:r w:rsidR="008A2091">
        <w:rPr>
          <w:rFonts w:asciiTheme="minorHAnsi" w:hAnsiTheme="minorHAnsi" w:cstheme="minorHAnsi"/>
          <w:color w:val="000000"/>
          <w:sz w:val="19"/>
          <w:szCs w:val="19"/>
        </w:rPr>
        <w:t>.: 0905318972</w:t>
      </w:r>
    </w:p>
    <w:p w14:paraId="351901CD" w14:textId="001C55E0"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E-mail:</w:t>
      </w:r>
      <w:r w:rsidR="00A5437F">
        <w:rPr>
          <w:rFonts w:asciiTheme="minorHAnsi" w:hAnsiTheme="minorHAnsi" w:cstheme="minorHAnsi"/>
          <w:color w:val="000000"/>
          <w:sz w:val="19"/>
          <w:szCs w:val="19"/>
        </w:rPr>
        <w:t xml:space="preserve"> almus@almus.sk</w:t>
      </w:r>
    </w:p>
    <w:p w14:paraId="1B66EE3A" w14:textId="698C2E48"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Internetová stránka: </w:t>
      </w:r>
      <w:hyperlink r:id="rId12" w:history="1">
        <w:r w:rsidR="00A5437F" w:rsidRPr="004E2FCC">
          <w:rPr>
            <w:rStyle w:val="Hypertextovprepojenie"/>
            <w:rFonts w:asciiTheme="minorHAnsi" w:hAnsiTheme="minorHAnsi" w:cstheme="minorHAnsi"/>
            <w:szCs w:val="19"/>
          </w:rPr>
          <w:t>www.almus.sk</w:t>
        </w:r>
      </w:hyperlink>
    </w:p>
    <w:p w14:paraId="56CDF39C" w14:textId="3183D7BE"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Bankové spojenie:</w:t>
      </w:r>
      <w:r w:rsidR="007C7DE2">
        <w:rPr>
          <w:rFonts w:asciiTheme="minorHAnsi" w:hAnsiTheme="minorHAnsi" w:cstheme="minorHAnsi"/>
          <w:color w:val="000000"/>
          <w:sz w:val="19"/>
          <w:szCs w:val="19"/>
        </w:rPr>
        <w:t xml:space="preserve"> Českoskolvenská obchodná banka</w:t>
      </w:r>
    </w:p>
    <w:p w14:paraId="36078346" w14:textId="2F5DA304"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Číslo účtu.:</w:t>
      </w:r>
      <w:r w:rsidR="007C7DE2">
        <w:rPr>
          <w:rFonts w:asciiTheme="minorHAnsi" w:hAnsiTheme="minorHAnsi" w:cstheme="minorHAnsi"/>
          <w:color w:val="000000"/>
          <w:sz w:val="19"/>
          <w:szCs w:val="19"/>
        </w:rPr>
        <w:t xml:space="preserve"> SK35 7500 0000 0040 0395 8626</w:t>
      </w:r>
      <w:r w:rsidRPr="00CB52C7">
        <w:rPr>
          <w:rFonts w:asciiTheme="minorHAnsi" w:hAnsiTheme="minorHAnsi" w:cstheme="minorHAnsi"/>
          <w:color w:val="000000"/>
          <w:sz w:val="19"/>
          <w:szCs w:val="19"/>
        </w:rPr>
        <w:t xml:space="preserve">      </w:t>
      </w:r>
    </w:p>
    <w:p w14:paraId="521C9EDE" w14:textId="7B7529EE" w:rsidR="00BC6A7F" w:rsidRDefault="00BC6A7F" w:rsidP="00C839E3">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Pr>
          <w:rFonts w:asciiTheme="minorHAnsi" w:hAnsiTheme="minorHAnsi" w:cstheme="minorHAnsi"/>
          <w:b/>
          <w:bCs/>
          <w:color w:val="000000"/>
          <w:sz w:val="19"/>
          <w:szCs w:val="19"/>
        </w:rPr>
        <w:t xml:space="preserve">Kompletné súťažné dokumenty sú dostupné priamo a úplne bez obmedzení či poplatkov na internetovej adrese (URL): </w:t>
      </w:r>
      <w:hyperlink r:id="rId13" w:history="1">
        <w:r w:rsidR="000E5123" w:rsidRPr="000D0067">
          <w:rPr>
            <w:rStyle w:val="Hypertextovprepojenie"/>
            <w:sz w:val="24"/>
          </w:rPr>
          <w:t>www.almus.sk/index.php/joomla/single-article</w:t>
        </w:r>
      </w:hyperlink>
      <w:r w:rsidR="000E5123">
        <w:t xml:space="preserve"> </w:t>
      </w:r>
    </w:p>
    <w:p w14:paraId="23333093" w14:textId="7D8348D7" w:rsidR="00BC6A7F" w:rsidRDefault="00BC6A7F" w:rsidP="00C839E3">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Pr>
          <w:rFonts w:asciiTheme="minorHAnsi" w:hAnsiTheme="minorHAnsi" w:cstheme="minorHAnsi"/>
          <w:b/>
          <w:bCs/>
          <w:color w:val="000000"/>
          <w:sz w:val="19"/>
          <w:szCs w:val="19"/>
        </w:rPr>
        <w:t>Názov predmetu zákazky: Granulovacia linka na pelety</w:t>
      </w:r>
    </w:p>
    <w:p w14:paraId="0D269B06" w14:textId="308E4D81" w:rsidR="00A5437F" w:rsidRDefault="00655F19" w:rsidP="00C839E3">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Predmet obstarávania</w:t>
      </w:r>
      <w:r w:rsidR="00A5437F">
        <w:rPr>
          <w:rFonts w:asciiTheme="minorHAnsi" w:hAnsiTheme="minorHAnsi" w:cstheme="minorHAnsi"/>
          <w:b/>
          <w:bCs/>
          <w:color w:val="000000"/>
          <w:sz w:val="19"/>
          <w:szCs w:val="19"/>
        </w:rPr>
        <w:t xml:space="preserve">: </w:t>
      </w:r>
      <w:r w:rsidR="00A5437F" w:rsidRPr="00F25155">
        <w:rPr>
          <w:rFonts w:asciiTheme="minorHAnsi" w:hAnsiTheme="minorHAnsi" w:cstheme="minorHAnsi"/>
          <w:b/>
          <w:bCs/>
          <w:color w:val="000000"/>
          <w:sz w:val="19"/>
          <w:szCs w:val="19"/>
        </w:rPr>
        <w:t>Granulovacia linka na pelety</w:t>
      </w:r>
    </w:p>
    <w:p w14:paraId="5E4008D5" w14:textId="5CE9465B" w:rsidR="00BC6A7F" w:rsidRPr="00BC6A7F" w:rsidRDefault="00BC6A7F" w:rsidP="00C839E3">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Pr>
          <w:rFonts w:asciiTheme="minorHAnsi" w:hAnsiTheme="minorHAnsi" w:cstheme="minorHAnsi"/>
          <w:b/>
          <w:bCs/>
          <w:color w:val="000000"/>
          <w:sz w:val="19"/>
          <w:szCs w:val="19"/>
        </w:rPr>
        <w:t xml:space="preserve">CPV kódy: </w:t>
      </w:r>
      <w:r w:rsidRPr="00BC6A7F">
        <w:rPr>
          <w:rFonts w:asciiTheme="minorHAnsi" w:hAnsiTheme="minorHAnsi" w:cstheme="minorHAnsi"/>
          <w:color w:val="000000"/>
          <w:sz w:val="19"/>
          <w:szCs w:val="19"/>
        </w:rPr>
        <w:t>42900000-5</w:t>
      </w:r>
    </w:p>
    <w:p w14:paraId="6CF4074D" w14:textId="767DED04" w:rsidR="00BC6A7F" w:rsidRPr="00BC6A7F" w:rsidRDefault="00BC6A7F" w:rsidP="00C839E3">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Pr>
          <w:rFonts w:asciiTheme="minorHAnsi" w:hAnsiTheme="minorHAnsi" w:cstheme="minorHAnsi"/>
          <w:b/>
          <w:bCs/>
          <w:color w:val="000000"/>
          <w:sz w:val="19"/>
          <w:szCs w:val="19"/>
        </w:rPr>
        <w:t xml:space="preserve">Druh zákazky: </w:t>
      </w:r>
      <w:r w:rsidRPr="00BC6A7F">
        <w:rPr>
          <w:rFonts w:asciiTheme="minorHAnsi" w:hAnsiTheme="minorHAnsi" w:cstheme="minorHAnsi"/>
          <w:color w:val="000000"/>
          <w:sz w:val="19"/>
          <w:szCs w:val="19"/>
        </w:rPr>
        <w:t>Tovary</w:t>
      </w:r>
    </w:p>
    <w:p w14:paraId="57FAB93F" w14:textId="027A535A" w:rsidR="00BC6A7F" w:rsidRDefault="00BC6A7F" w:rsidP="00C839E3">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Pr>
          <w:rFonts w:asciiTheme="minorHAnsi" w:hAnsiTheme="minorHAnsi" w:cstheme="minorHAnsi"/>
          <w:b/>
          <w:bCs/>
          <w:color w:val="000000"/>
          <w:sz w:val="19"/>
          <w:szCs w:val="19"/>
        </w:rPr>
        <w:t xml:space="preserve">Predpokladaná hodnota zákazky: </w:t>
      </w:r>
      <w:r w:rsidR="0012671F">
        <w:rPr>
          <w:rFonts w:asciiTheme="minorHAnsi" w:hAnsiTheme="minorHAnsi" w:cstheme="minorHAnsi"/>
          <w:b/>
          <w:bCs/>
          <w:color w:val="000000"/>
          <w:sz w:val="19"/>
          <w:szCs w:val="19"/>
        </w:rPr>
        <w:t>69 566,67 Eur bez DPH</w:t>
      </w:r>
    </w:p>
    <w:p w14:paraId="29DC62C9" w14:textId="62D5E1D9" w:rsidR="0012671F" w:rsidRDefault="0012671F" w:rsidP="00C839E3">
      <w:pPr>
        <w:pStyle w:val="Odsekzoznamu"/>
        <w:numPr>
          <w:ilvl w:val="0"/>
          <w:numId w:val="6"/>
        </w:numPr>
        <w:autoSpaceDE w:val="0"/>
        <w:autoSpaceDN w:val="0"/>
        <w:adjustRightInd w:val="0"/>
        <w:spacing w:before="120" w:line="24" w:lineRule="atLeast"/>
        <w:contextualSpacing w:val="0"/>
        <w:jc w:val="both"/>
        <w:rPr>
          <w:rFonts w:asciiTheme="minorHAnsi" w:hAnsiTheme="minorHAnsi" w:cstheme="minorHAnsi"/>
          <w:b/>
          <w:bCs/>
          <w:color w:val="000000"/>
          <w:sz w:val="19"/>
          <w:szCs w:val="19"/>
        </w:rPr>
      </w:pPr>
      <w:r>
        <w:rPr>
          <w:rFonts w:asciiTheme="minorHAnsi" w:hAnsiTheme="minorHAnsi" w:cstheme="minorHAnsi"/>
          <w:b/>
          <w:bCs/>
          <w:color w:val="000000"/>
          <w:sz w:val="19"/>
          <w:szCs w:val="19"/>
        </w:rPr>
        <w:t xml:space="preserve">Zdroje financovania: </w:t>
      </w:r>
      <w:r>
        <w:rPr>
          <w:rFonts w:asciiTheme="minorHAnsi" w:hAnsiTheme="minorHAnsi" w:cstheme="minorHAnsi"/>
          <w:color w:val="000000"/>
          <w:sz w:val="19"/>
          <w:szCs w:val="19"/>
        </w:rPr>
        <w:t>Predmet zákazky bude financovaný z</w:t>
      </w:r>
      <w:r w:rsidR="005A7246">
        <w:rPr>
          <w:rFonts w:asciiTheme="minorHAnsi" w:hAnsiTheme="minorHAnsi" w:cstheme="minorHAnsi"/>
          <w:color w:val="000000"/>
          <w:sz w:val="19"/>
          <w:szCs w:val="19"/>
        </w:rPr>
        <w:t> prostriedkov Európskeho fondu regionálneho rozvoja</w:t>
      </w:r>
      <w:r>
        <w:rPr>
          <w:rFonts w:asciiTheme="minorHAnsi" w:hAnsiTheme="minorHAnsi" w:cstheme="minorHAnsi"/>
          <w:color w:val="000000"/>
          <w:sz w:val="19"/>
          <w:szCs w:val="19"/>
        </w:rPr>
        <w:t xml:space="preserve"> a z vlastných zdrojov spoločnosti ALMUS spol. s .r.o.</w:t>
      </w:r>
    </w:p>
    <w:p w14:paraId="013AC027" w14:textId="1FCC6991" w:rsidR="00A5437F" w:rsidRPr="00BC6A7F" w:rsidRDefault="00BC6A7F" w:rsidP="00C839E3">
      <w:pPr>
        <w:pStyle w:val="Odsekzoznamu"/>
        <w:numPr>
          <w:ilvl w:val="0"/>
          <w:numId w:val="6"/>
        </w:numPr>
        <w:autoSpaceDE w:val="0"/>
        <w:autoSpaceDN w:val="0"/>
        <w:adjustRightInd w:val="0"/>
        <w:spacing w:before="120" w:line="24" w:lineRule="atLeast"/>
        <w:contextualSpacing w:val="0"/>
        <w:jc w:val="both"/>
        <w:rPr>
          <w:rFonts w:asciiTheme="minorHAnsi" w:hAnsiTheme="minorHAnsi" w:cstheme="minorHAnsi"/>
          <w:b/>
          <w:bCs/>
          <w:color w:val="000000"/>
          <w:sz w:val="19"/>
          <w:szCs w:val="19"/>
        </w:rPr>
      </w:pPr>
      <w:r>
        <w:rPr>
          <w:rFonts w:asciiTheme="minorHAnsi" w:hAnsiTheme="minorHAnsi" w:cstheme="minorHAnsi"/>
          <w:b/>
          <w:bCs/>
          <w:color w:val="000000"/>
          <w:sz w:val="19"/>
          <w:szCs w:val="19"/>
        </w:rPr>
        <w:t>S</w:t>
      </w:r>
      <w:r w:rsidR="00A5437F" w:rsidRPr="00BC6A7F">
        <w:rPr>
          <w:rFonts w:asciiTheme="minorHAnsi" w:hAnsiTheme="minorHAnsi" w:cstheme="minorHAnsi"/>
          <w:b/>
          <w:bCs/>
          <w:color w:val="000000"/>
          <w:sz w:val="19"/>
          <w:szCs w:val="19"/>
        </w:rPr>
        <w:t xml:space="preserve">tručný opis zákazky: </w:t>
      </w:r>
      <w:r w:rsidR="00A5437F" w:rsidRPr="00BC6A7F">
        <w:rPr>
          <w:rFonts w:asciiTheme="minorHAnsi" w:hAnsiTheme="minorHAnsi" w:cstheme="minorHAnsi"/>
          <w:color w:val="000000"/>
          <w:sz w:val="19"/>
          <w:szCs w:val="19"/>
        </w:rPr>
        <w:t>Dodávka 1 ks granulovacia linka. Podmienk</w:t>
      </w:r>
      <w:r w:rsidR="00E365E3">
        <w:rPr>
          <w:rFonts w:asciiTheme="minorHAnsi" w:hAnsiTheme="minorHAnsi" w:cstheme="minorHAnsi"/>
          <w:color w:val="000000"/>
          <w:sz w:val="19"/>
          <w:szCs w:val="19"/>
        </w:rPr>
        <w:t>a: granulovacia linka na pelety musí</w:t>
      </w:r>
      <w:r w:rsidR="00A5437F" w:rsidRPr="00BC6A7F">
        <w:rPr>
          <w:rFonts w:asciiTheme="minorHAnsi" w:hAnsiTheme="minorHAnsi" w:cstheme="minorHAnsi"/>
          <w:color w:val="000000"/>
          <w:sz w:val="19"/>
          <w:szCs w:val="19"/>
        </w:rPr>
        <w:t xml:space="preserve"> spracovať min</w:t>
      </w:r>
      <w:r w:rsidR="00F25155" w:rsidRPr="00BC6A7F">
        <w:rPr>
          <w:rFonts w:asciiTheme="minorHAnsi" w:hAnsiTheme="minorHAnsi" w:cstheme="minorHAnsi"/>
          <w:color w:val="000000"/>
          <w:sz w:val="19"/>
          <w:szCs w:val="19"/>
        </w:rPr>
        <w:t>.</w:t>
      </w:r>
      <w:r w:rsidR="00A5437F" w:rsidRPr="00BC6A7F">
        <w:rPr>
          <w:rFonts w:asciiTheme="minorHAnsi" w:hAnsiTheme="minorHAnsi" w:cstheme="minorHAnsi"/>
          <w:color w:val="000000"/>
          <w:sz w:val="19"/>
          <w:szCs w:val="19"/>
        </w:rPr>
        <w:t xml:space="preserve"> 400 kg/hodinu.</w:t>
      </w:r>
    </w:p>
    <w:p w14:paraId="58289F44" w14:textId="0B7B1906" w:rsidR="00655F19" w:rsidRPr="00F25155" w:rsidRDefault="00655F19" w:rsidP="00C839E3">
      <w:pPr>
        <w:pStyle w:val="Odsekzoznamu"/>
        <w:numPr>
          <w:ilvl w:val="0"/>
          <w:numId w:val="6"/>
        </w:numPr>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F25155">
        <w:rPr>
          <w:rFonts w:asciiTheme="minorHAnsi" w:hAnsiTheme="minorHAnsi" w:cstheme="minorHAnsi"/>
          <w:b/>
          <w:bCs/>
          <w:color w:val="000000"/>
          <w:sz w:val="19"/>
          <w:szCs w:val="19"/>
        </w:rPr>
        <w:t xml:space="preserve">Typ zmluvy, ktorá bude výsledkom verejného obstarávania: </w:t>
      </w:r>
      <w:r w:rsidR="00A5437F" w:rsidRPr="00F25155">
        <w:rPr>
          <w:rFonts w:asciiTheme="minorHAnsi" w:hAnsiTheme="minorHAnsi" w:cstheme="minorHAnsi"/>
          <w:color w:val="000000"/>
          <w:sz w:val="19"/>
          <w:szCs w:val="19"/>
        </w:rPr>
        <w:t>Kúpna zmluva</w:t>
      </w:r>
    </w:p>
    <w:p w14:paraId="193CB819" w14:textId="77777777" w:rsidR="00EC2918" w:rsidRPr="00EC2918" w:rsidRDefault="00655F19" w:rsidP="00C839E3">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Podrobný opis predmetu zákazky</w:t>
      </w:r>
      <w:r w:rsidR="00EC2918">
        <w:rPr>
          <w:rFonts w:asciiTheme="minorHAnsi" w:hAnsiTheme="minorHAnsi" w:cstheme="minorHAnsi"/>
          <w:b/>
          <w:bCs/>
          <w:color w:val="000000"/>
          <w:sz w:val="19"/>
          <w:szCs w:val="19"/>
        </w:rPr>
        <w:t>:</w:t>
      </w:r>
    </w:p>
    <w:p w14:paraId="01316458" w14:textId="1E35D45C" w:rsidR="00A5437F" w:rsidRPr="00A5437F" w:rsidRDefault="00A5437F" w:rsidP="00EC2918">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A5437F">
        <w:rPr>
          <w:rFonts w:asciiTheme="minorHAnsi" w:hAnsiTheme="minorHAnsi" w:cstheme="minorHAnsi"/>
          <w:color w:val="000000"/>
          <w:sz w:val="19"/>
          <w:szCs w:val="19"/>
        </w:rPr>
        <w:t xml:space="preserve">Dodávka 1 ks granulovacia linka. </w:t>
      </w:r>
      <w:r w:rsidR="00B62FA5">
        <w:rPr>
          <w:rFonts w:asciiTheme="minorHAnsi" w:hAnsiTheme="minorHAnsi" w:cstheme="minorHAnsi"/>
          <w:color w:val="000000"/>
          <w:sz w:val="19"/>
          <w:szCs w:val="19"/>
        </w:rPr>
        <w:t>Podmienka:</w:t>
      </w:r>
      <w:r w:rsidRPr="00A5437F">
        <w:rPr>
          <w:rFonts w:asciiTheme="minorHAnsi" w:hAnsiTheme="minorHAnsi" w:cstheme="minorHAnsi"/>
          <w:color w:val="000000"/>
          <w:sz w:val="19"/>
          <w:szCs w:val="19"/>
        </w:rPr>
        <w:t xml:space="preserve"> granulovacia linka </w:t>
      </w:r>
      <w:r w:rsidR="00B62FA5">
        <w:rPr>
          <w:rFonts w:asciiTheme="minorHAnsi" w:hAnsiTheme="minorHAnsi" w:cstheme="minorHAnsi"/>
          <w:color w:val="000000"/>
          <w:sz w:val="19"/>
          <w:szCs w:val="19"/>
        </w:rPr>
        <w:t>na pelety musí</w:t>
      </w:r>
      <w:r w:rsidRPr="00A5437F">
        <w:rPr>
          <w:rFonts w:asciiTheme="minorHAnsi" w:hAnsiTheme="minorHAnsi" w:cstheme="minorHAnsi"/>
          <w:color w:val="000000"/>
          <w:sz w:val="19"/>
          <w:szCs w:val="19"/>
        </w:rPr>
        <w:t xml:space="preserve"> spracovať min 400 kg/hodinu.</w:t>
      </w:r>
    </w:p>
    <w:p w14:paraId="5EE32576" w14:textId="77777777" w:rsidR="00A5437F" w:rsidRPr="00A5437F" w:rsidRDefault="00A5437F" w:rsidP="00A5437F">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A5437F">
        <w:rPr>
          <w:rFonts w:asciiTheme="minorHAnsi" w:hAnsiTheme="minorHAnsi" w:cstheme="minorHAnsi"/>
          <w:color w:val="000000"/>
          <w:sz w:val="19"/>
          <w:szCs w:val="19"/>
        </w:rPr>
        <w:t>Ďalšie požiadavky, ktoré požadujeme zahrnúť do celkovej ceny sú:</w:t>
      </w:r>
    </w:p>
    <w:p w14:paraId="4B210120" w14:textId="0C7BBF98" w:rsidR="00A5437F" w:rsidRPr="00A5437F" w:rsidRDefault="00A5437F" w:rsidP="00A5437F">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A5437F">
        <w:rPr>
          <w:rFonts w:asciiTheme="minorHAnsi" w:hAnsiTheme="minorHAnsi" w:cstheme="minorHAnsi"/>
          <w:color w:val="000000"/>
          <w:sz w:val="19"/>
          <w:szCs w:val="19"/>
        </w:rPr>
        <w:t>Doprava, montáž, inštalácia, zaškolenie personálu, dvojročný záručný servis</w:t>
      </w:r>
      <w:r w:rsidR="00F25155">
        <w:rPr>
          <w:rFonts w:asciiTheme="minorHAnsi" w:hAnsiTheme="minorHAnsi" w:cstheme="minorHAnsi"/>
          <w:color w:val="000000"/>
          <w:sz w:val="19"/>
          <w:szCs w:val="19"/>
        </w:rPr>
        <w:t>.</w:t>
      </w:r>
    </w:p>
    <w:p w14:paraId="12D2E690" w14:textId="1AB6AC5B" w:rsidR="00655F19" w:rsidRPr="00F67746" w:rsidRDefault="00655F19" w:rsidP="00C839E3">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19"/>
          <w:szCs w:val="19"/>
          <w:lang w:eastAsia="en-US"/>
        </w:rPr>
      </w:pPr>
      <w:r w:rsidRPr="00CB52C7">
        <w:rPr>
          <w:rFonts w:asciiTheme="minorHAnsi" w:hAnsiTheme="minorHAnsi" w:cstheme="minorHAnsi"/>
          <w:b/>
          <w:bCs/>
          <w:color w:val="000000"/>
          <w:sz w:val="19"/>
          <w:szCs w:val="19"/>
          <w:lang w:eastAsia="en-US"/>
        </w:rPr>
        <w:t xml:space="preserve">Miesto a termín dodania predmetu zákazky: </w:t>
      </w:r>
      <w:r w:rsidR="00F67746" w:rsidRPr="00B62FA5">
        <w:rPr>
          <w:rFonts w:asciiTheme="minorHAnsi" w:hAnsiTheme="minorHAnsi" w:cstheme="minorHAnsi"/>
          <w:color w:val="000000"/>
          <w:sz w:val="19"/>
          <w:szCs w:val="19"/>
          <w:lang w:eastAsia="en-US"/>
        </w:rPr>
        <w:t>Lipník 97, 972 32  Lipník</w:t>
      </w:r>
      <w:r w:rsidRPr="00F67746">
        <w:rPr>
          <w:rFonts w:asciiTheme="minorHAnsi" w:hAnsiTheme="minorHAnsi" w:cstheme="minorHAnsi"/>
          <w:color w:val="000000"/>
          <w:sz w:val="19"/>
          <w:szCs w:val="19"/>
          <w:lang w:eastAsia="en-US"/>
        </w:rPr>
        <w:t xml:space="preserve"> </w:t>
      </w:r>
    </w:p>
    <w:p w14:paraId="261F8EEE" w14:textId="32CC76EA" w:rsidR="00655F19" w:rsidRPr="00CB52C7" w:rsidRDefault="00655F19" w:rsidP="00C839E3">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Lehoty na dodanie alebo dokončenie predmetu zák</w:t>
      </w:r>
      <w:r w:rsidR="00C4155A" w:rsidRPr="00CB52C7">
        <w:rPr>
          <w:rFonts w:asciiTheme="minorHAnsi" w:hAnsiTheme="minorHAnsi" w:cstheme="minorHAnsi"/>
          <w:b/>
          <w:bCs/>
          <w:color w:val="000000"/>
          <w:sz w:val="19"/>
          <w:szCs w:val="19"/>
        </w:rPr>
        <w:t>azky alebo trvanie zmluvy:</w:t>
      </w:r>
      <w:r w:rsidR="00CF4843">
        <w:rPr>
          <w:rFonts w:asciiTheme="minorHAnsi" w:hAnsiTheme="minorHAnsi" w:cstheme="minorHAnsi"/>
          <w:color w:val="000000"/>
          <w:sz w:val="19"/>
          <w:szCs w:val="19"/>
        </w:rPr>
        <w:t xml:space="preserve"> </w:t>
      </w:r>
      <w:r w:rsidR="0068700A">
        <w:rPr>
          <w:rFonts w:asciiTheme="minorHAnsi" w:hAnsiTheme="minorHAnsi" w:cstheme="minorHAnsi"/>
          <w:color w:val="000000"/>
          <w:sz w:val="19"/>
          <w:szCs w:val="19"/>
        </w:rPr>
        <w:t>30.08</w:t>
      </w:r>
      <w:r w:rsidR="00CF4843">
        <w:rPr>
          <w:rFonts w:asciiTheme="minorHAnsi" w:hAnsiTheme="minorHAnsi" w:cstheme="minorHAnsi"/>
          <w:color w:val="000000"/>
          <w:sz w:val="19"/>
          <w:szCs w:val="19"/>
        </w:rPr>
        <w:t>.2020</w:t>
      </w:r>
    </w:p>
    <w:p w14:paraId="394A1C6C" w14:textId="71D5AC99" w:rsidR="00655F19" w:rsidRDefault="00655F19" w:rsidP="00C839E3">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lastRenderedPageBreak/>
        <w:t xml:space="preserve">Lehota na </w:t>
      </w:r>
      <w:r w:rsidR="00CB360E">
        <w:rPr>
          <w:rFonts w:asciiTheme="minorHAnsi" w:hAnsiTheme="minorHAnsi" w:cstheme="minorHAnsi"/>
          <w:b/>
          <w:bCs/>
          <w:color w:val="000000"/>
          <w:sz w:val="19"/>
          <w:szCs w:val="19"/>
        </w:rPr>
        <w:t>predkladanie ponúk</w:t>
      </w:r>
      <w:r w:rsidRPr="00CB52C7">
        <w:rPr>
          <w:rFonts w:asciiTheme="minorHAnsi" w:hAnsiTheme="minorHAnsi" w:cstheme="minorHAnsi"/>
          <w:b/>
          <w:bCs/>
          <w:color w:val="000000"/>
          <w:sz w:val="19"/>
          <w:szCs w:val="19"/>
        </w:rPr>
        <w:t>:</w:t>
      </w:r>
      <w:r w:rsidR="00C4155A" w:rsidRPr="00CB52C7">
        <w:rPr>
          <w:rFonts w:asciiTheme="minorHAnsi" w:hAnsiTheme="minorHAnsi" w:cstheme="minorHAnsi"/>
          <w:b/>
          <w:bCs/>
          <w:color w:val="000000"/>
          <w:sz w:val="19"/>
          <w:szCs w:val="19"/>
        </w:rPr>
        <w:t xml:space="preserve"> </w:t>
      </w:r>
      <w:r w:rsidR="00273521" w:rsidRPr="00273521">
        <w:rPr>
          <w:rFonts w:asciiTheme="minorHAnsi" w:hAnsiTheme="minorHAnsi" w:cstheme="minorHAnsi"/>
          <w:color w:val="000000"/>
          <w:sz w:val="19"/>
          <w:szCs w:val="19"/>
        </w:rPr>
        <w:t>1</w:t>
      </w:r>
      <w:r w:rsidR="005C72A5">
        <w:rPr>
          <w:rFonts w:asciiTheme="minorHAnsi" w:hAnsiTheme="minorHAnsi" w:cstheme="minorHAnsi"/>
          <w:color w:val="000000"/>
          <w:sz w:val="19"/>
          <w:szCs w:val="19"/>
        </w:rPr>
        <w:t>0</w:t>
      </w:r>
      <w:r w:rsidR="00F67746" w:rsidRPr="00273521">
        <w:rPr>
          <w:rFonts w:asciiTheme="minorHAnsi" w:hAnsiTheme="minorHAnsi" w:cstheme="minorHAnsi"/>
          <w:color w:val="000000"/>
          <w:sz w:val="19"/>
          <w:szCs w:val="19"/>
        </w:rPr>
        <w:t>.</w:t>
      </w:r>
      <w:r w:rsidR="00273521" w:rsidRPr="00273521">
        <w:rPr>
          <w:rFonts w:asciiTheme="minorHAnsi" w:hAnsiTheme="minorHAnsi" w:cstheme="minorHAnsi"/>
          <w:color w:val="000000"/>
          <w:sz w:val="19"/>
          <w:szCs w:val="19"/>
        </w:rPr>
        <w:t>0</w:t>
      </w:r>
      <w:r w:rsidR="00C0075C">
        <w:rPr>
          <w:rFonts w:asciiTheme="minorHAnsi" w:hAnsiTheme="minorHAnsi" w:cstheme="minorHAnsi"/>
          <w:color w:val="000000"/>
          <w:sz w:val="19"/>
          <w:szCs w:val="19"/>
        </w:rPr>
        <w:t>1.2020</w:t>
      </w:r>
      <w:bookmarkStart w:id="0" w:name="_GoBack"/>
      <w:bookmarkEnd w:id="0"/>
      <w:r w:rsidRPr="00CB52C7">
        <w:rPr>
          <w:rFonts w:asciiTheme="minorHAnsi" w:hAnsiTheme="minorHAnsi" w:cstheme="minorHAnsi"/>
          <w:color w:val="000000"/>
          <w:sz w:val="19"/>
          <w:szCs w:val="19"/>
        </w:rPr>
        <w:t xml:space="preserve"> </w:t>
      </w:r>
      <w:r w:rsidR="00CB360E">
        <w:rPr>
          <w:rFonts w:asciiTheme="minorHAnsi" w:hAnsiTheme="minorHAnsi" w:cstheme="minorHAnsi"/>
          <w:color w:val="000000"/>
          <w:sz w:val="19"/>
          <w:szCs w:val="19"/>
        </w:rPr>
        <w:t>8:30 hod.</w:t>
      </w:r>
    </w:p>
    <w:p w14:paraId="293FA753" w14:textId="506F7BA4" w:rsidR="004332E7" w:rsidRPr="00113679" w:rsidRDefault="004332E7" w:rsidP="00C839E3">
      <w:pPr>
        <w:pStyle w:val="Odsekzoznamu"/>
        <w:numPr>
          <w:ilvl w:val="0"/>
          <w:numId w:val="6"/>
        </w:numPr>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113679">
        <w:rPr>
          <w:rFonts w:asciiTheme="minorHAnsi" w:hAnsiTheme="minorHAnsi" w:cstheme="minorHAnsi"/>
          <w:b/>
          <w:bCs/>
          <w:color w:val="000000"/>
          <w:sz w:val="19"/>
          <w:szCs w:val="19"/>
        </w:rPr>
        <w:t>Termín otvárania ponúk:</w:t>
      </w:r>
      <w:r w:rsidRPr="00113679">
        <w:rPr>
          <w:rFonts w:asciiTheme="minorHAnsi" w:hAnsiTheme="minorHAnsi" w:cstheme="minorHAnsi"/>
          <w:color w:val="000000"/>
          <w:sz w:val="19"/>
          <w:szCs w:val="19"/>
        </w:rPr>
        <w:t xml:space="preserve"> </w:t>
      </w:r>
      <w:r w:rsidR="003C7A80" w:rsidRPr="00113679">
        <w:rPr>
          <w:rFonts w:asciiTheme="minorHAnsi" w:hAnsiTheme="minorHAnsi" w:cstheme="minorHAnsi"/>
          <w:color w:val="000000"/>
          <w:sz w:val="19"/>
          <w:szCs w:val="19"/>
        </w:rPr>
        <w:t>Otváranie ponúk bude verejné. Otváranie bude prebiehať v sídle spoločnosti ALMUS, spol. s r.o., Štúrova 577, 972 12  Nedožery-Brezany</w:t>
      </w:r>
      <w:r w:rsidR="00113679" w:rsidRPr="00113679">
        <w:rPr>
          <w:rFonts w:asciiTheme="minorHAnsi" w:hAnsiTheme="minorHAnsi" w:cstheme="minorHAnsi"/>
          <w:color w:val="000000"/>
          <w:sz w:val="19"/>
          <w:szCs w:val="19"/>
        </w:rPr>
        <w:t>, dň</w:t>
      </w:r>
      <w:r w:rsidR="00113679">
        <w:rPr>
          <w:rFonts w:asciiTheme="minorHAnsi" w:hAnsiTheme="minorHAnsi" w:cstheme="minorHAnsi"/>
          <w:color w:val="000000"/>
          <w:sz w:val="19"/>
          <w:szCs w:val="19"/>
        </w:rPr>
        <w:t xml:space="preserve">a </w:t>
      </w:r>
      <w:r w:rsidRPr="00113679">
        <w:rPr>
          <w:rFonts w:asciiTheme="minorHAnsi" w:hAnsiTheme="minorHAnsi" w:cstheme="minorHAnsi"/>
          <w:color w:val="000000"/>
          <w:sz w:val="19"/>
          <w:szCs w:val="19"/>
        </w:rPr>
        <w:t>1</w:t>
      </w:r>
      <w:r w:rsidR="005C72A5">
        <w:rPr>
          <w:rFonts w:asciiTheme="minorHAnsi" w:hAnsiTheme="minorHAnsi" w:cstheme="minorHAnsi"/>
          <w:color w:val="000000"/>
          <w:sz w:val="19"/>
          <w:szCs w:val="19"/>
        </w:rPr>
        <w:t>0</w:t>
      </w:r>
      <w:r w:rsidRPr="00113679">
        <w:rPr>
          <w:rFonts w:asciiTheme="minorHAnsi" w:hAnsiTheme="minorHAnsi" w:cstheme="minorHAnsi"/>
          <w:color w:val="000000"/>
          <w:sz w:val="19"/>
          <w:szCs w:val="19"/>
        </w:rPr>
        <w:t xml:space="preserve">.01.2019 </w:t>
      </w:r>
      <w:r w:rsidR="00113679">
        <w:rPr>
          <w:rFonts w:asciiTheme="minorHAnsi" w:hAnsiTheme="minorHAnsi" w:cstheme="minorHAnsi"/>
          <w:color w:val="000000"/>
          <w:sz w:val="19"/>
          <w:szCs w:val="19"/>
        </w:rPr>
        <w:t xml:space="preserve">o </w:t>
      </w:r>
      <w:r w:rsidRPr="00113679">
        <w:rPr>
          <w:rFonts w:asciiTheme="minorHAnsi" w:hAnsiTheme="minorHAnsi" w:cstheme="minorHAnsi"/>
          <w:color w:val="000000"/>
          <w:sz w:val="19"/>
          <w:szCs w:val="19"/>
        </w:rPr>
        <w:t>16:00 hod.</w:t>
      </w:r>
    </w:p>
    <w:p w14:paraId="77011972" w14:textId="28EF6672" w:rsidR="00655F19" w:rsidRDefault="00655F19" w:rsidP="00C839E3">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Spôsob predloženia ponuky: </w:t>
      </w:r>
      <w:r w:rsidRPr="00CB52C7">
        <w:rPr>
          <w:rFonts w:asciiTheme="minorHAnsi" w:hAnsiTheme="minorHAnsi" w:cstheme="minorHAnsi"/>
          <w:color w:val="000000"/>
          <w:sz w:val="19"/>
          <w:szCs w:val="19"/>
        </w:rPr>
        <w:t xml:space="preserve">poštou </w:t>
      </w:r>
      <w:r w:rsidR="00E04969">
        <w:rPr>
          <w:rFonts w:asciiTheme="minorHAnsi" w:hAnsiTheme="minorHAnsi" w:cstheme="minorHAnsi"/>
          <w:color w:val="000000"/>
          <w:sz w:val="19"/>
          <w:szCs w:val="19"/>
        </w:rPr>
        <w:t>alebo emailom</w:t>
      </w:r>
      <w:r w:rsidRPr="00CB52C7">
        <w:rPr>
          <w:rFonts w:asciiTheme="minorHAnsi" w:hAnsiTheme="minorHAnsi" w:cstheme="minorHAnsi"/>
          <w:color w:val="000000"/>
          <w:sz w:val="19"/>
          <w:szCs w:val="19"/>
        </w:rPr>
        <w:t xml:space="preserve"> </w:t>
      </w:r>
    </w:p>
    <w:p w14:paraId="71010C6A" w14:textId="77777777" w:rsidR="006802E9" w:rsidRDefault="006802E9" w:rsidP="006802E9">
      <w:pPr>
        <w:autoSpaceDE w:val="0"/>
        <w:autoSpaceDN w:val="0"/>
        <w:rPr>
          <w:rFonts w:eastAsia="Calibri"/>
          <w:bCs/>
        </w:rPr>
      </w:pPr>
      <w:r w:rsidRPr="00413592">
        <w:rPr>
          <w:rFonts w:eastAsia="Calibri"/>
          <w:bCs/>
        </w:rPr>
        <w:t>Ponuky je možné predkladať v elektronickej alebo v listinnej podobe.</w:t>
      </w:r>
    </w:p>
    <w:p w14:paraId="50464501" w14:textId="77777777" w:rsidR="006802E9" w:rsidRPr="0084745F" w:rsidRDefault="006802E9" w:rsidP="006802E9">
      <w:pPr>
        <w:autoSpaceDE w:val="0"/>
        <w:autoSpaceDN w:val="0"/>
        <w:rPr>
          <w:rFonts w:eastAsia="Calibri"/>
          <w:bCs/>
          <w:i/>
          <w:iCs/>
        </w:rPr>
      </w:pPr>
      <w:r w:rsidRPr="00CF4843">
        <w:rPr>
          <w:rFonts w:eastAsia="Calibri"/>
          <w:bCs/>
        </w:rPr>
        <w:t>-</w:t>
      </w:r>
      <w:r>
        <w:rPr>
          <w:rFonts w:eastAsia="Calibri"/>
          <w:bCs/>
        </w:rPr>
        <w:t xml:space="preserve"> </w:t>
      </w:r>
      <w:r w:rsidRPr="0084745F">
        <w:rPr>
          <w:rFonts w:eastAsia="Calibri"/>
          <w:bCs/>
          <w:i/>
          <w:iCs/>
        </w:rPr>
        <w:t>Ponuka predložená v elektronickej podobe:</w:t>
      </w:r>
    </w:p>
    <w:p w14:paraId="32D21300" w14:textId="38B6E3FD" w:rsidR="006802E9" w:rsidRPr="00413592" w:rsidRDefault="006802E9" w:rsidP="006802E9">
      <w:pPr>
        <w:autoSpaceDE w:val="0"/>
        <w:autoSpaceDN w:val="0"/>
        <w:rPr>
          <w:rFonts w:eastAsia="Calibri"/>
          <w:bCs/>
        </w:rPr>
      </w:pPr>
      <w:r w:rsidRPr="00413592">
        <w:rPr>
          <w:rFonts w:eastAsia="Calibri"/>
          <w:bCs/>
        </w:rPr>
        <w:t xml:space="preserve">Ponuka je doručená na emailovú adresu: </w:t>
      </w:r>
      <w:hyperlink r:id="rId14" w:history="1">
        <w:r w:rsidR="0084745F" w:rsidRPr="000D0067">
          <w:rPr>
            <w:rStyle w:val="Hypertextovprepojenie"/>
          </w:rPr>
          <w:t>konatel@almus.sk</w:t>
        </w:r>
      </w:hyperlink>
      <w:r>
        <w:t xml:space="preserve"> </w:t>
      </w:r>
    </w:p>
    <w:p w14:paraId="402FC675" w14:textId="6CF58F4B" w:rsidR="006802E9" w:rsidRDefault="006802E9" w:rsidP="006802E9">
      <w:pPr>
        <w:autoSpaceDE w:val="0"/>
        <w:autoSpaceDN w:val="0"/>
        <w:jc w:val="both"/>
        <w:rPr>
          <w:rFonts w:eastAsia="Calibri"/>
          <w:bCs/>
        </w:rPr>
      </w:pPr>
      <w:r w:rsidRPr="00413592">
        <w:rPr>
          <w:rFonts w:eastAsia="Calibri"/>
          <w:bCs/>
        </w:rPr>
        <w:t xml:space="preserve">Do predmetu e-mailu treba uviesť heslo: </w:t>
      </w:r>
      <w:r w:rsidRPr="0084745F">
        <w:rPr>
          <w:rFonts w:eastAsia="Calibri"/>
          <w:b/>
        </w:rPr>
        <w:t>„</w:t>
      </w:r>
      <w:r w:rsidR="0084745F" w:rsidRPr="0084745F">
        <w:rPr>
          <w:rFonts w:eastAsia="Calibri"/>
          <w:b/>
        </w:rPr>
        <w:t>G</w:t>
      </w:r>
      <w:r w:rsidRPr="0084745F">
        <w:rPr>
          <w:rFonts w:eastAsia="Calibri"/>
          <w:b/>
        </w:rPr>
        <w:t>ranulovacia linka</w:t>
      </w:r>
      <w:r w:rsidR="0084745F" w:rsidRPr="0084745F">
        <w:rPr>
          <w:rFonts w:eastAsia="Calibri"/>
          <w:b/>
        </w:rPr>
        <w:t xml:space="preserve"> </w:t>
      </w:r>
      <w:r w:rsidRPr="0084745F">
        <w:rPr>
          <w:rFonts w:eastAsia="Calibri"/>
          <w:b/>
        </w:rPr>
        <w:t>na pelety“.</w:t>
      </w:r>
      <w:r w:rsidRPr="00413592">
        <w:rPr>
          <w:rFonts w:eastAsia="Calibri"/>
          <w:bCs/>
        </w:rPr>
        <w:t xml:space="preserve"> V prípade predloženia ponuky v elektronickej podobe musí byť podpísaná uchádzačom alebo štatutárnym orgánom uchádzača, resp. osobou splnomocnenou na konanie za uchádzača</w:t>
      </w:r>
      <w:r>
        <w:rPr>
          <w:rFonts w:eastAsia="Calibri"/>
          <w:bCs/>
        </w:rPr>
        <w:t>.</w:t>
      </w:r>
    </w:p>
    <w:p w14:paraId="03DD6015" w14:textId="77777777" w:rsidR="006802E9" w:rsidRDefault="006802E9" w:rsidP="006802E9">
      <w:pPr>
        <w:autoSpaceDE w:val="0"/>
        <w:autoSpaceDN w:val="0"/>
        <w:rPr>
          <w:rFonts w:eastAsia="Calibri"/>
          <w:bCs/>
        </w:rPr>
      </w:pPr>
      <w:r>
        <w:rPr>
          <w:rFonts w:eastAsia="Calibri"/>
          <w:bCs/>
        </w:rPr>
        <w:t>-</w:t>
      </w:r>
      <w:r w:rsidRPr="0084745F">
        <w:rPr>
          <w:rFonts w:eastAsia="Calibri"/>
          <w:bCs/>
          <w:i/>
          <w:iCs/>
        </w:rPr>
        <w:t>Ponuka predložená v listinnej podobe:</w:t>
      </w:r>
    </w:p>
    <w:p w14:paraId="5EBBB67B" w14:textId="526E1EBA" w:rsidR="006802E9" w:rsidRPr="00413592" w:rsidRDefault="006802E9" w:rsidP="006802E9">
      <w:pPr>
        <w:autoSpaceDE w:val="0"/>
        <w:autoSpaceDN w:val="0"/>
        <w:jc w:val="both"/>
        <w:rPr>
          <w:rFonts w:eastAsia="Calibri"/>
          <w:bCs/>
        </w:rPr>
      </w:pPr>
      <w:r w:rsidRPr="00413592">
        <w:rPr>
          <w:rFonts w:eastAsia="Calibri"/>
          <w:bCs/>
        </w:rPr>
        <w:t>Požadované označenie ponuky: Uchádzač predloží ponuku v uzatvorenej obálke označenej slovami</w:t>
      </w:r>
      <w:r>
        <w:rPr>
          <w:rFonts w:eastAsia="Calibri"/>
          <w:bCs/>
        </w:rPr>
        <w:t>:</w:t>
      </w:r>
      <w:r w:rsidRPr="00413592">
        <w:rPr>
          <w:rFonts w:eastAsia="Calibri"/>
          <w:bCs/>
        </w:rPr>
        <w:t xml:space="preserve"> </w:t>
      </w:r>
      <w:r>
        <w:rPr>
          <w:rFonts w:eastAsia="Calibri"/>
          <w:bCs/>
        </w:rPr>
        <w:t>„</w:t>
      </w:r>
      <w:r w:rsidRPr="00413592">
        <w:rPr>
          <w:rFonts w:eastAsia="Calibri"/>
          <w:bCs/>
        </w:rPr>
        <w:t>VEREJNÉ OBSTARÁVANIE-NEOTVÁRAŤ</w:t>
      </w:r>
      <w:r>
        <w:rPr>
          <w:rFonts w:eastAsia="Calibri"/>
          <w:bCs/>
        </w:rPr>
        <w:t>“</w:t>
      </w:r>
      <w:r w:rsidRPr="00413592">
        <w:rPr>
          <w:rFonts w:eastAsia="Calibri"/>
          <w:bCs/>
        </w:rPr>
        <w:t xml:space="preserve"> a heslom „</w:t>
      </w:r>
      <w:r>
        <w:rPr>
          <w:rFonts w:eastAsia="Calibri"/>
          <w:bCs/>
        </w:rPr>
        <w:t>Granulovacia link</w:t>
      </w:r>
      <w:r w:rsidR="0084745F">
        <w:rPr>
          <w:rFonts w:eastAsia="Calibri"/>
          <w:bCs/>
        </w:rPr>
        <w:t xml:space="preserve">a </w:t>
      </w:r>
      <w:r>
        <w:rPr>
          <w:rFonts w:eastAsia="Calibri"/>
          <w:bCs/>
        </w:rPr>
        <w:t xml:space="preserve">na pelety”. </w:t>
      </w:r>
      <w:r w:rsidRPr="00413592">
        <w:rPr>
          <w:rFonts w:eastAsia="Calibri"/>
          <w:bCs/>
        </w:rPr>
        <w:t xml:space="preserve">V prípade predloženia ponuky v </w:t>
      </w:r>
      <w:r>
        <w:rPr>
          <w:rFonts w:eastAsia="Calibri"/>
          <w:bCs/>
        </w:rPr>
        <w:t>listinnej</w:t>
      </w:r>
      <w:r w:rsidRPr="00413592">
        <w:rPr>
          <w:rFonts w:eastAsia="Calibri"/>
          <w:bCs/>
        </w:rPr>
        <w:t xml:space="preserve"> podobe musí byť podpísaná uchádzačom alebo štatutárnym orgánom uchádzača, resp. osobou splnomocnenou na konanie za uchádzača</w:t>
      </w:r>
      <w:r>
        <w:rPr>
          <w:rFonts w:eastAsia="Calibri"/>
          <w:bCs/>
        </w:rPr>
        <w:t>.</w:t>
      </w:r>
    </w:p>
    <w:p w14:paraId="62547701" w14:textId="77777777" w:rsidR="006802E9" w:rsidRPr="00413592" w:rsidRDefault="006802E9" w:rsidP="006802E9">
      <w:pPr>
        <w:autoSpaceDE w:val="0"/>
        <w:autoSpaceDN w:val="0"/>
        <w:jc w:val="both"/>
        <w:rPr>
          <w:rFonts w:eastAsia="Calibri"/>
          <w:bCs/>
        </w:rPr>
      </w:pPr>
      <w:r w:rsidRPr="00413592">
        <w:rPr>
          <w:rFonts w:eastAsia="Calibri"/>
          <w:bCs/>
        </w:rPr>
        <w:t>Miesto a spôsob doručenia ponuky: Ponuky je potrebné doručiť osobne alebo poštou, prípadne kuriérom pred uplynutím lehoty na predkladanie ponúk na</w:t>
      </w:r>
      <w:r>
        <w:rPr>
          <w:rFonts w:eastAsia="Calibri"/>
          <w:bCs/>
        </w:rPr>
        <w:t xml:space="preserve"> </w:t>
      </w:r>
      <w:r w:rsidRPr="00413592">
        <w:rPr>
          <w:rFonts w:eastAsia="Calibri"/>
          <w:bCs/>
        </w:rPr>
        <w:t>adresu:</w:t>
      </w:r>
    </w:p>
    <w:p w14:paraId="5D6657E6" w14:textId="77777777" w:rsidR="006802E9" w:rsidRDefault="006802E9" w:rsidP="006802E9">
      <w:pPr>
        <w:autoSpaceDE w:val="0"/>
        <w:autoSpaceDN w:val="0"/>
        <w:ind w:firstLine="3119"/>
        <w:jc w:val="both"/>
        <w:rPr>
          <w:rFonts w:eastAsia="Calibri"/>
          <w:bCs/>
        </w:rPr>
      </w:pPr>
      <w:r>
        <w:rPr>
          <w:rFonts w:eastAsia="Calibri"/>
          <w:bCs/>
        </w:rPr>
        <w:t>ALMUS, spol. s r.o.</w:t>
      </w:r>
    </w:p>
    <w:p w14:paraId="3A46FA08" w14:textId="77777777" w:rsidR="006802E9" w:rsidRDefault="006802E9" w:rsidP="006802E9">
      <w:pPr>
        <w:autoSpaceDE w:val="0"/>
        <w:autoSpaceDN w:val="0"/>
        <w:ind w:firstLine="3119"/>
        <w:jc w:val="both"/>
        <w:rPr>
          <w:rFonts w:eastAsia="Calibri"/>
          <w:bCs/>
        </w:rPr>
      </w:pPr>
      <w:r>
        <w:rPr>
          <w:rFonts w:eastAsia="Calibri"/>
          <w:bCs/>
        </w:rPr>
        <w:t>Štúrova 577</w:t>
      </w:r>
    </w:p>
    <w:p w14:paraId="4FF2D8D3" w14:textId="77777777" w:rsidR="006802E9" w:rsidRDefault="006802E9" w:rsidP="006802E9">
      <w:pPr>
        <w:autoSpaceDE w:val="0"/>
        <w:autoSpaceDN w:val="0"/>
        <w:ind w:firstLine="3119"/>
        <w:jc w:val="both"/>
        <w:rPr>
          <w:rFonts w:eastAsia="Calibri"/>
          <w:bCs/>
        </w:rPr>
      </w:pPr>
      <w:r>
        <w:rPr>
          <w:rFonts w:eastAsia="Calibri"/>
          <w:bCs/>
        </w:rPr>
        <w:t>972 12  Nedožery-Brezany</w:t>
      </w:r>
    </w:p>
    <w:p w14:paraId="4209A7C5" w14:textId="6C1342B8" w:rsidR="00F67746" w:rsidRDefault="00655F19" w:rsidP="00C839E3">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Kritériá na vyhodnotenie ponúk s pravidlami ich uplatnenia a spôsob hodnotenia</w:t>
      </w:r>
      <w:r w:rsidR="00311FDB">
        <w:rPr>
          <w:rFonts w:asciiTheme="minorHAnsi" w:hAnsiTheme="minorHAnsi" w:cstheme="minorHAnsi"/>
          <w:b/>
          <w:bCs/>
          <w:color w:val="000000"/>
          <w:sz w:val="19"/>
          <w:szCs w:val="19"/>
        </w:rPr>
        <w:t xml:space="preserve"> </w:t>
      </w:r>
      <w:r w:rsidRPr="00CB52C7">
        <w:rPr>
          <w:rFonts w:asciiTheme="minorHAnsi" w:hAnsiTheme="minorHAnsi" w:cstheme="minorHAnsi"/>
          <w:b/>
          <w:bCs/>
          <w:color w:val="000000"/>
          <w:sz w:val="19"/>
          <w:szCs w:val="19"/>
        </w:rPr>
        <w:t>ponúk:</w:t>
      </w:r>
      <w:r w:rsidR="00C4155A" w:rsidRPr="00CB52C7">
        <w:rPr>
          <w:rFonts w:asciiTheme="minorHAnsi" w:hAnsiTheme="minorHAnsi" w:cstheme="minorHAnsi"/>
          <w:b/>
          <w:bCs/>
          <w:color w:val="000000"/>
          <w:sz w:val="19"/>
          <w:szCs w:val="19"/>
        </w:rPr>
        <w:t xml:space="preserve"> </w:t>
      </w:r>
    </w:p>
    <w:p w14:paraId="6CE23B55" w14:textId="5EC5F5FF" w:rsidR="00655F19" w:rsidRDefault="00F67746" w:rsidP="00701FD4">
      <w:pPr>
        <w:pStyle w:val="Odsekzoznamu"/>
        <w:autoSpaceDE w:val="0"/>
        <w:autoSpaceDN w:val="0"/>
        <w:adjustRightInd w:val="0"/>
        <w:spacing w:before="120" w:line="24" w:lineRule="atLeast"/>
        <w:contextualSpacing w:val="0"/>
        <w:jc w:val="both"/>
        <w:rPr>
          <w:rFonts w:asciiTheme="minorHAnsi" w:hAnsiTheme="minorHAnsi" w:cstheme="minorHAnsi"/>
          <w:color w:val="000000"/>
          <w:sz w:val="19"/>
          <w:szCs w:val="19"/>
        </w:rPr>
      </w:pPr>
      <w:r>
        <w:rPr>
          <w:rFonts w:asciiTheme="minorHAnsi" w:hAnsiTheme="minorHAnsi" w:cstheme="minorHAnsi"/>
          <w:b/>
          <w:bCs/>
          <w:color w:val="000000"/>
          <w:sz w:val="19"/>
          <w:szCs w:val="19"/>
        </w:rPr>
        <w:t>Najnižšia celková cena s DPH.</w:t>
      </w:r>
      <w:r w:rsidR="00655F19" w:rsidRPr="00CB52C7">
        <w:rPr>
          <w:rFonts w:asciiTheme="minorHAnsi" w:hAnsiTheme="minorHAnsi" w:cstheme="minorHAnsi"/>
          <w:color w:val="000000"/>
          <w:sz w:val="19"/>
          <w:szCs w:val="19"/>
        </w:rPr>
        <w:t xml:space="preserve"> </w:t>
      </w:r>
    </w:p>
    <w:p w14:paraId="5568F97D" w14:textId="37382453" w:rsidR="00701FD4" w:rsidRDefault="00701FD4" w:rsidP="00F67746">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262"/>
        <w:gridCol w:w="2262"/>
        <w:gridCol w:w="2263"/>
      </w:tblGrid>
      <w:tr w:rsidR="00701FD4" w:rsidRPr="00B11553" w14:paraId="20C4757D" w14:textId="77777777" w:rsidTr="00701FD4">
        <w:trPr>
          <w:jc w:val="center"/>
        </w:trPr>
        <w:tc>
          <w:tcPr>
            <w:tcW w:w="9050" w:type="dxa"/>
            <w:gridSpan w:val="4"/>
            <w:shd w:val="clear" w:color="auto" w:fill="C9C9C9"/>
          </w:tcPr>
          <w:p w14:paraId="11EE2F56" w14:textId="77777777" w:rsidR="00701FD4" w:rsidRDefault="00701FD4" w:rsidP="00FB7509">
            <w:pPr>
              <w:autoSpaceDE w:val="0"/>
              <w:autoSpaceDN w:val="0"/>
              <w:jc w:val="center"/>
              <w:rPr>
                <w:rFonts w:eastAsia="Calibri"/>
                <w:sz w:val="20"/>
                <w:szCs w:val="18"/>
              </w:rPr>
            </w:pPr>
            <w:r w:rsidRPr="002F5271">
              <w:rPr>
                <w:rFonts w:eastAsia="Calibri"/>
                <w:sz w:val="20"/>
                <w:szCs w:val="18"/>
              </w:rPr>
              <w:t>Návrh na plnenie kritéria</w:t>
            </w:r>
          </w:p>
          <w:p w14:paraId="5DDDCB13" w14:textId="5BD1AAC1" w:rsidR="00C117B7" w:rsidRPr="002F5271" w:rsidRDefault="00C117B7" w:rsidP="00FB7509">
            <w:pPr>
              <w:autoSpaceDE w:val="0"/>
              <w:autoSpaceDN w:val="0"/>
              <w:jc w:val="center"/>
              <w:rPr>
                <w:rFonts w:eastAsia="Calibri"/>
                <w:sz w:val="20"/>
                <w:szCs w:val="18"/>
              </w:rPr>
            </w:pPr>
            <w:r>
              <w:rPr>
                <w:rFonts w:eastAsia="Calibri"/>
                <w:sz w:val="20"/>
                <w:szCs w:val="18"/>
              </w:rPr>
              <w:t>Predmet zákazky: “Granulovacia linka</w:t>
            </w:r>
            <w:r w:rsidR="00C66831">
              <w:rPr>
                <w:rFonts w:eastAsia="Calibri"/>
                <w:sz w:val="20"/>
                <w:szCs w:val="18"/>
              </w:rPr>
              <w:t xml:space="preserve"> </w:t>
            </w:r>
            <w:r>
              <w:rPr>
                <w:rFonts w:eastAsia="Calibri"/>
                <w:sz w:val="20"/>
                <w:szCs w:val="18"/>
              </w:rPr>
              <w:t>na pelety”</w:t>
            </w:r>
          </w:p>
        </w:tc>
      </w:tr>
      <w:tr w:rsidR="00701FD4" w:rsidRPr="00B11553" w14:paraId="27DDDB3A" w14:textId="77777777" w:rsidTr="00701FD4">
        <w:trPr>
          <w:jc w:val="center"/>
        </w:trPr>
        <w:tc>
          <w:tcPr>
            <w:tcW w:w="2263" w:type="dxa"/>
            <w:vAlign w:val="center"/>
          </w:tcPr>
          <w:p w14:paraId="2BDC113B" w14:textId="77777777" w:rsidR="00701FD4" w:rsidRPr="002F5271" w:rsidRDefault="00701FD4" w:rsidP="00FB7509">
            <w:pPr>
              <w:autoSpaceDE w:val="0"/>
              <w:autoSpaceDN w:val="0"/>
              <w:jc w:val="center"/>
              <w:rPr>
                <w:rFonts w:eastAsia="Calibri"/>
                <w:sz w:val="20"/>
                <w:szCs w:val="18"/>
              </w:rPr>
            </w:pPr>
            <w:r w:rsidRPr="002F5271">
              <w:rPr>
                <w:rFonts w:eastAsia="Calibri"/>
                <w:sz w:val="20"/>
                <w:szCs w:val="18"/>
              </w:rPr>
              <w:t>Kritérium</w:t>
            </w:r>
          </w:p>
        </w:tc>
        <w:tc>
          <w:tcPr>
            <w:tcW w:w="2262" w:type="dxa"/>
            <w:vAlign w:val="center"/>
          </w:tcPr>
          <w:p w14:paraId="348DCF96" w14:textId="77777777" w:rsidR="00701FD4" w:rsidRPr="002F5271" w:rsidRDefault="00701FD4" w:rsidP="00FB7509">
            <w:pPr>
              <w:autoSpaceDE w:val="0"/>
              <w:autoSpaceDN w:val="0"/>
              <w:jc w:val="center"/>
              <w:rPr>
                <w:rFonts w:eastAsia="Calibri"/>
                <w:sz w:val="20"/>
                <w:szCs w:val="18"/>
              </w:rPr>
            </w:pPr>
            <w:r w:rsidRPr="002F5271">
              <w:rPr>
                <w:rFonts w:eastAsia="Calibri"/>
                <w:sz w:val="20"/>
                <w:szCs w:val="18"/>
              </w:rPr>
              <w:t>Návrh</w:t>
            </w:r>
          </w:p>
        </w:tc>
        <w:tc>
          <w:tcPr>
            <w:tcW w:w="2262" w:type="dxa"/>
            <w:vAlign w:val="center"/>
          </w:tcPr>
          <w:p w14:paraId="3F618E73" w14:textId="77777777" w:rsidR="00701FD4" w:rsidRPr="002F5271" w:rsidRDefault="00701FD4" w:rsidP="00FB7509">
            <w:pPr>
              <w:autoSpaceDE w:val="0"/>
              <w:autoSpaceDN w:val="0"/>
              <w:jc w:val="center"/>
              <w:rPr>
                <w:rFonts w:eastAsia="Calibri"/>
                <w:sz w:val="20"/>
                <w:szCs w:val="18"/>
              </w:rPr>
            </w:pPr>
            <w:r w:rsidRPr="002F5271">
              <w:rPr>
                <w:rFonts w:eastAsia="Calibri"/>
                <w:sz w:val="20"/>
                <w:szCs w:val="18"/>
              </w:rPr>
              <w:t>Sadzba DPH v zmysle platnej legislatívy</w:t>
            </w:r>
          </w:p>
        </w:tc>
        <w:tc>
          <w:tcPr>
            <w:tcW w:w="2263" w:type="dxa"/>
            <w:vAlign w:val="center"/>
          </w:tcPr>
          <w:p w14:paraId="1CA2AD44" w14:textId="77777777" w:rsidR="00701FD4" w:rsidRPr="002F5271" w:rsidRDefault="00701FD4" w:rsidP="00FB7509">
            <w:pPr>
              <w:autoSpaceDE w:val="0"/>
              <w:autoSpaceDN w:val="0"/>
              <w:jc w:val="center"/>
              <w:rPr>
                <w:rFonts w:eastAsia="Calibri"/>
                <w:sz w:val="20"/>
                <w:szCs w:val="18"/>
              </w:rPr>
            </w:pPr>
            <w:r w:rsidRPr="002F5271">
              <w:rPr>
                <w:rFonts w:eastAsia="Calibri"/>
                <w:sz w:val="20"/>
                <w:szCs w:val="18"/>
              </w:rPr>
              <w:t>Návrh</w:t>
            </w:r>
          </w:p>
        </w:tc>
      </w:tr>
      <w:tr w:rsidR="00701FD4" w:rsidRPr="00B11553" w14:paraId="7696DFAC" w14:textId="77777777" w:rsidTr="00701FD4">
        <w:trPr>
          <w:jc w:val="center"/>
        </w:trPr>
        <w:tc>
          <w:tcPr>
            <w:tcW w:w="2263" w:type="dxa"/>
            <w:vAlign w:val="center"/>
          </w:tcPr>
          <w:p w14:paraId="05300B87" w14:textId="77777777" w:rsidR="00701FD4" w:rsidRDefault="00701FD4" w:rsidP="00FB7509">
            <w:pPr>
              <w:autoSpaceDE w:val="0"/>
              <w:autoSpaceDN w:val="0"/>
              <w:rPr>
                <w:sz w:val="20"/>
                <w:szCs w:val="18"/>
              </w:rPr>
            </w:pPr>
            <w:r w:rsidRPr="002F5271">
              <w:rPr>
                <w:sz w:val="20"/>
                <w:szCs w:val="18"/>
              </w:rPr>
              <w:t xml:space="preserve">Najnižšia celková zmluvná  cena v EUR vrátane DPH. </w:t>
            </w:r>
          </w:p>
          <w:p w14:paraId="1F36EA26" w14:textId="2F42CDE6" w:rsidR="00701FD4" w:rsidRPr="002F5271" w:rsidRDefault="00701FD4" w:rsidP="00701FD4">
            <w:pPr>
              <w:autoSpaceDE w:val="0"/>
              <w:autoSpaceDN w:val="0"/>
              <w:jc w:val="center"/>
              <w:rPr>
                <w:rFonts w:eastAsia="Calibri"/>
                <w:sz w:val="20"/>
                <w:szCs w:val="18"/>
              </w:rPr>
            </w:pPr>
            <w:r w:rsidRPr="002F5271">
              <w:rPr>
                <w:sz w:val="20"/>
                <w:szCs w:val="18"/>
              </w:rPr>
              <w:t xml:space="preserve">Váha kritéria je </w:t>
            </w:r>
            <w:r>
              <w:rPr>
                <w:sz w:val="20"/>
                <w:szCs w:val="18"/>
              </w:rPr>
              <w:t>100</w:t>
            </w:r>
            <w:r w:rsidRPr="002F5271">
              <w:rPr>
                <w:sz w:val="20"/>
                <w:szCs w:val="18"/>
              </w:rPr>
              <w:t xml:space="preserve"> %.</w:t>
            </w:r>
          </w:p>
        </w:tc>
        <w:tc>
          <w:tcPr>
            <w:tcW w:w="2262" w:type="dxa"/>
            <w:vAlign w:val="center"/>
          </w:tcPr>
          <w:p w14:paraId="18C17ED0" w14:textId="77777777" w:rsidR="00701FD4" w:rsidRPr="002F5271" w:rsidRDefault="00701FD4" w:rsidP="00FB7509">
            <w:pPr>
              <w:autoSpaceDE w:val="0"/>
              <w:autoSpaceDN w:val="0"/>
              <w:rPr>
                <w:rFonts w:eastAsia="Calibri"/>
                <w:sz w:val="20"/>
                <w:szCs w:val="18"/>
              </w:rPr>
            </w:pPr>
            <w:r w:rsidRPr="002F5271">
              <w:rPr>
                <w:rFonts w:eastAsia="Calibri"/>
                <w:sz w:val="20"/>
                <w:szCs w:val="18"/>
              </w:rPr>
              <w:t>Spolu ..................Eur bez DPH</w:t>
            </w:r>
          </w:p>
        </w:tc>
        <w:tc>
          <w:tcPr>
            <w:tcW w:w="2262" w:type="dxa"/>
            <w:vAlign w:val="center"/>
          </w:tcPr>
          <w:p w14:paraId="522A9E38" w14:textId="77777777" w:rsidR="00701FD4" w:rsidRPr="002F5271" w:rsidRDefault="00701FD4" w:rsidP="00FB7509">
            <w:pPr>
              <w:autoSpaceDE w:val="0"/>
              <w:autoSpaceDN w:val="0"/>
              <w:rPr>
                <w:rFonts w:eastAsia="Calibri"/>
                <w:sz w:val="20"/>
                <w:szCs w:val="18"/>
              </w:rPr>
            </w:pPr>
          </w:p>
        </w:tc>
        <w:tc>
          <w:tcPr>
            <w:tcW w:w="2263" w:type="dxa"/>
            <w:vAlign w:val="center"/>
          </w:tcPr>
          <w:p w14:paraId="4804AE13" w14:textId="77777777" w:rsidR="00701FD4" w:rsidRPr="002F5271" w:rsidRDefault="00701FD4" w:rsidP="00FB7509">
            <w:pPr>
              <w:autoSpaceDE w:val="0"/>
              <w:autoSpaceDN w:val="0"/>
              <w:rPr>
                <w:rFonts w:eastAsia="Calibri"/>
                <w:sz w:val="20"/>
                <w:szCs w:val="18"/>
              </w:rPr>
            </w:pPr>
            <w:r w:rsidRPr="002F5271">
              <w:rPr>
                <w:rFonts w:eastAsia="Calibri"/>
                <w:sz w:val="20"/>
                <w:szCs w:val="18"/>
              </w:rPr>
              <w:t>Spolu .............................Eur vrátane DPH</w:t>
            </w:r>
          </w:p>
        </w:tc>
      </w:tr>
    </w:tbl>
    <w:p w14:paraId="7FD65DEA" w14:textId="77777777" w:rsidR="00701FD4" w:rsidRPr="00CB52C7" w:rsidRDefault="00701FD4" w:rsidP="00F67746">
      <w:pPr>
        <w:pStyle w:val="Odsekzoznamu"/>
        <w:autoSpaceDE w:val="0"/>
        <w:autoSpaceDN w:val="0"/>
        <w:adjustRightInd w:val="0"/>
        <w:spacing w:before="120" w:line="24" w:lineRule="atLeast"/>
        <w:contextualSpacing w:val="0"/>
        <w:rPr>
          <w:rFonts w:asciiTheme="minorHAnsi" w:hAnsiTheme="minorHAnsi" w:cstheme="minorHAnsi"/>
          <w:b/>
          <w:bCs/>
          <w:color w:val="000000"/>
          <w:sz w:val="19"/>
          <w:szCs w:val="19"/>
        </w:rPr>
      </w:pPr>
    </w:p>
    <w:p w14:paraId="1A34CB1F" w14:textId="0559982B" w:rsidR="00655F19" w:rsidRPr="00CB52C7" w:rsidRDefault="00655F19" w:rsidP="00C839E3">
      <w:pPr>
        <w:pStyle w:val="Odsekzoznamu"/>
        <w:numPr>
          <w:ilvl w:val="0"/>
          <w:numId w:val="6"/>
        </w:numPr>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Pokyny na zostavenie ponuky:</w:t>
      </w:r>
      <w:r w:rsidRPr="00CB52C7">
        <w:rPr>
          <w:rFonts w:asciiTheme="minorHAnsi" w:hAnsiTheme="minorHAnsi" w:cstheme="minorHAnsi"/>
          <w:color w:val="000000"/>
          <w:sz w:val="19"/>
          <w:szCs w:val="19"/>
        </w:rPr>
        <w:t xml:space="preserve"> </w:t>
      </w:r>
    </w:p>
    <w:p w14:paraId="4961CE12" w14:textId="306CF9C8" w:rsidR="00C4155A" w:rsidRPr="00CB52C7" w:rsidRDefault="00655F19" w:rsidP="00C839E3">
      <w:pPr>
        <w:pStyle w:val="Odsekzoznamu"/>
        <w:numPr>
          <w:ilvl w:val="0"/>
          <w:numId w:val="7"/>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Požadujeme, aby ponuka obsahovala nasledovné doklady a údaje</w:t>
      </w:r>
      <w:r w:rsidRPr="00CB52C7">
        <w:rPr>
          <w:rFonts w:asciiTheme="minorHAnsi" w:hAnsiTheme="minorHAnsi" w:cstheme="minorHAnsi"/>
          <w:color w:val="000000"/>
          <w:sz w:val="19"/>
          <w:szCs w:val="19"/>
        </w:rPr>
        <w:t xml:space="preserve">: </w:t>
      </w:r>
    </w:p>
    <w:p w14:paraId="616F49BB" w14:textId="2DD52FA8" w:rsidR="00C4155A" w:rsidRPr="00CF4843" w:rsidRDefault="00CF4843" w:rsidP="00CF4843">
      <w:pPr>
        <w:autoSpaceDE w:val="0"/>
        <w:autoSpaceDN w:val="0"/>
        <w:adjustRightInd w:val="0"/>
        <w:spacing w:before="120" w:line="24" w:lineRule="atLeast"/>
        <w:ind w:firstLine="720"/>
        <w:rPr>
          <w:rFonts w:asciiTheme="minorHAnsi" w:hAnsiTheme="minorHAnsi" w:cstheme="minorHAnsi"/>
          <w:color w:val="000000"/>
          <w:szCs w:val="19"/>
        </w:rPr>
      </w:pPr>
      <w:r>
        <w:rPr>
          <w:rFonts w:asciiTheme="minorHAnsi" w:hAnsiTheme="minorHAnsi" w:cstheme="minorHAnsi"/>
          <w:b/>
          <w:bCs/>
          <w:color w:val="000000"/>
          <w:szCs w:val="19"/>
        </w:rPr>
        <w:t xml:space="preserve">Príloha č. 1: </w:t>
      </w:r>
      <w:r w:rsidR="00655F19" w:rsidRPr="00CF4843">
        <w:rPr>
          <w:rFonts w:asciiTheme="minorHAnsi" w:hAnsiTheme="minorHAnsi" w:cstheme="minorHAnsi"/>
          <w:b/>
          <w:bCs/>
          <w:color w:val="000000"/>
          <w:szCs w:val="19"/>
        </w:rPr>
        <w:t>Identifikačné údaje uchádzača</w:t>
      </w:r>
    </w:p>
    <w:p w14:paraId="3A017534" w14:textId="20B43A74" w:rsidR="00655F19" w:rsidRDefault="00CF4843" w:rsidP="00CF4843">
      <w:pPr>
        <w:autoSpaceDE w:val="0"/>
        <w:autoSpaceDN w:val="0"/>
        <w:adjustRightInd w:val="0"/>
        <w:spacing w:before="120" w:line="24" w:lineRule="atLeast"/>
        <w:ind w:firstLine="714"/>
        <w:rPr>
          <w:rFonts w:asciiTheme="minorHAnsi" w:hAnsiTheme="minorHAnsi" w:cstheme="minorHAnsi"/>
          <w:b/>
          <w:color w:val="000000"/>
          <w:szCs w:val="19"/>
        </w:rPr>
      </w:pPr>
      <w:r>
        <w:rPr>
          <w:rFonts w:asciiTheme="minorHAnsi" w:hAnsiTheme="minorHAnsi" w:cstheme="minorHAnsi"/>
          <w:b/>
          <w:color w:val="000000"/>
          <w:szCs w:val="19"/>
        </w:rPr>
        <w:t xml:space="preserve">Príloha č. 2: Návrh na plenenie kritéria </w:t>
      </w:r>
    </w:p>
    <w:p w14:paraId="7C4F6D7B" w14:textId="4587BFFC" w:rsidR="008177E3" w:rsidRPr="008177E3" w:rsidRDefault="008177E3" w:rsidP="008177E3">
      <w:pPr>
        <w:autoSpaceDE w:val="0"/>
        <w:autoSpaceDN w:val="0"/>
        <w:adjustRightInd w:val="0"/>
        <w:spacing w:before="120" w:line="24" w:lineRule="atLeast"/>
        <w:ind w:left="720"/>
        <w:rPr>
          <w:rFonts w:asciiTheme="minorHAnsi" w:hAnsiTheme="minorHAnsi" w:cstheme="minorHAnsi"/>
          <w:b/>
          <w:bCs/>
          <w:color w:val="000000"/>
          <w:szCs w:val="19"/>
        </w:rPr>
      </w:pPr>
      <w:r>
        <w:rPr>
          <w:rFonts w:asciiTheme="minorHAnsi" w:hAnsiTheme="minorHAnsi" w:cstheme="minorHAnsi"/>
          <w:b/>
          <w:bCs/>
          <w:color w:val="000000"/>
          <w:szCs w:val="19"/>
        </w:rPr>
        <w:t xml:space="preserve">Príloha č. 3: </w:t>
      </w:r>
      <w:r w:rsidR="00B54880">
        <w:rPr>
          <w:rFonts w:asciiTheme="minorHAnsi" w:hAnsiTheme="minorHAnsi" w:cstheme="minorHAnsi"/>
          <w:b/>
          <w:bCs/>
          <w:color w:val="000000"/>
          <w:szCs w:val="19"/>
        </w:rPr>
        <w:t>Doplnený a p</w:t>
      </w:r>
      <w:r>
        <w:rPr>
          <w:rFonts w:asciiTheme="minorHAnsi" w:hAnsiTheme="minorHAnsi" w:cstheme="minorHAnsi"/>
          <w:b/>
          <w:bCs/>
          <w:color w:val="000000"/>
          <w:szCs w:val="19"/>
        </w:rPr>
        <w:t>odpísaný návrh Zmluvy o dielo</w:t>
      </w:r>
    </w:p>
    <w:p w14:paraId="503A2EA7" w14:textId="77777777" w:rsidR="008177E3" w:rsidRDefault="008177E3" w:rsidP="00C839E3">
      <w:pPr>
        <w:pStyle w:val="Odsekzoznamu"/>
        <w:numPr>
          <w:ilvl w:val="0"/>
          <w:numId w:val="7"/>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747F31">
        <w:rPr>
          <w:rFonts w:asciiTheme="minorHAnsi" w:hAnsiTheme="minorHAnsi" w:cstheme="minorHAnsi"/>
          <w:b/>
          <w:bCs/>
          <w:color w:val="000000"/>
          <w:sz w:val="19"/>
          <w:szCs w:val="19"/>
        </w:rPr>
        <w:t>Jazyk, v ktorom je možné predložiť ponuku: slovenský jazyk, český jazyk</w:t>
      </w:r>
    </w:p>
    <w:p w14:paraId="7F9AC7A6" w14:textId="77777777" w:rsidR="00CF4843" w:rsidRPr="00413592" w:rsidRDefault="00CF4843" w:rsidP="00CF4843">
      <w:pPr>
        <w:autoSpaceDE w:val="0"/>
        <w:autoSpaceDN w:val="0"/>
        <w:ind w:firstLine="3119"/>
        <w:jc w:val="both"/>
        <w:rPr>
          <w:rFonts w:eastAsia="Calibri"/>
          <w:bCs/>
        </w:rPr>
      </w:pPr>
    </w:p>
    <w:p w14:paraId="33D9E82C" w14:textId="18376897" w:rsidR="00CF4843" w:rsidRPr="00CF4843" w:rsidRDefault="00CF4843" w:rsidP="00C839E3">
      <w:pPr>
        <w:pStyle w:val="Odsekzoznamu"/>
        <w:numPr>
          <w:ilvl w:val="0"/>
          <w:numId w:val="6"/>
        </w:numPr>
        <w:autoSpaceDE w:val="0"/>
        <w:autoSpaceDN w:val="0"/>
        <w:adjustRightInd w:val="0"/>
        <w:spacing w:before="120" w:line="24" w:lineRule="atLeast"/>
        <w:contextualSpacing w:val="0"/>
        <w:jc w:val="both"/>
        <w:rPr>
          <w:rFonts w:asciiTheme="minorHAnsi" w:hAnsiTheme="minorHAnsi" w:cstheme="minorHAnsi"/>
          <w:b/>
          <w:bCs/>
          <w:color w:val="000000"/>
          <w:sz w:val="19"/>
          <w:szCs w:val="19"/>
        </w:rPr>
      </w:pPr>
      <w:r w:rsidRPr="00CF4843">
        <w:rPr>
          <w:rFonts w:asciiTheme="minorHAnsi" w:hAnsiTheme="minorHAnsi" w:cstheme="minorHAnsi"/>
          <w:b/>
          <w:bCs/>
          <w:color w:val="000000"/>
          <w:sz w:val="19"/>
          <w:szCs w:val="19"/>
        </w:rPr>
        <w:t>Podmienky účasti:</w:t>
      </w:r>
    </w:p>
    <w:p w14:paraId="49ACB747" w14:textId="634B146A" w:rsidR="00CF4843" w:rsidRPr="00154E9F" w:rsidRDefault="00CF4843" w:rsidP="00CF4843">
      <w:pPr>
        <w:autoSpaceDE w:val="0"/>
        <w:autoSpaceDN w:val="0"/>
        <w:jc w:val="both"/>
        <w:rPr>
          <w:bCs/>
        </w:rPr>
      </w:pPr>
      <w:r w:rsidRPr="00154E9F">
        <w:rPr>
          <w:bCs/>
        </w:rPr>
        <w:t xml:space="preserve">a) Uchádzač musí spĺňať podmienku účasti týkajúcu sa osobného postavenia podľa § 32ods. 1 písm. e) zákona – musí byť oprávnený </w:t>
      </w:r>
      <w:r w:rsidR="00311FDB">
        <w:rPr>
          <w:bCs/>
        </w:rPr>
        <w:t>dodávať tovary</w:t>
      </w:r>
      <w:r w:rsidRPr="00154E9F">
        <w:rPr>
          <w:bCs/>
        </w:rPr>
        <w:t>, ktor</w:t>
      </w:r>
      <w:r>
        <w:rPr>
          <w:bCs/>
        </w:rPr>
        <w:t>é</w:t>
      </w:r>
      <w:r w:rsidRPr="00154E9F">
        <w:rPr>
          <w:bCs/>
        </w:rPr>
        <w:t xml:space="preserve"> zodpoved</w:t>
      </w:r>
      <w:r>
        <w:rPr>
          <w:bCs/>
        </w:rPr>
        <w:t>ajú</w:t>
      </w:r>
      <w:r w:rsidRPr="00154E9F">
        <w:rPr>
          <w:bCs/>
        </w:rPr>
        <w:t xml:space="preserve"> predmetu zákazky.</w:t>
      </w:r>
      <w:r>
        <w:rPr>
          <w:bCs/>
        </w:rPr>
        <w:t xml:space="preserve"> Túto skutočnosť si  overí verejný obstarávateľ sám z verejne dostupných zdrojov.</w:t>
      </w:r>
    </w:p>
    <w:p w14:paraId="01FFE9BA" w14:textId="77777777" w:rsidR="00CF4843" w:rsidRPr="00154E9F" w:rsidRDefault="00CF4843" w:rsidP="00CF4843">
      <w:pPr>
        <w:autoSpaceDE w:val="0"/>
        <w:autoSpaceDN w:val="0"/>
        <w:jc w:val="both"/>
        <w:rPr>
          <w:bCs/>
        </w:rPr>
      </w:pPr>
      <w:r w:rsidRPr="00154E9F">
        <w:rPr>
          <w:bCs/>
        </w:rPr>
        <w:t>b) Uchádzač nesmie byť vedený v registri osôb so zákazom účasti vo verejnom obstarávaní, ktorý vedie Úrad pre verejné obstarávanie podľa § 183 zákona, túto skutočnosť si overí verejný obstarávateľ sám na webovej stránke Úradu pre verejné obstarávanie. V prípade, že uchádzač je vedený v tomto registri ku dňu predkladania ponúk, nebude jeho ponuka hodnotená.</w:t>
      </w:r>
    </w:p>
    <w:p w14:paraId="51B62A42" w14:textId="77777777" w:rsidR="00CF4843" w:rsidRDefault="00CF4843" w:rsidP="00CF4843">
      <w:pPr>
        <w:autoSpaceDE w:val="0"/>
        <w:autoSpaceDN w:val="0"/>
        <w:jc w:val="both"/>
        <w:rPr>
          <w:bCs/>
        </w:rPr>
      </w:pPr>
      <w:r w:rsidRPr="00154E9F">
        <w:rPr>
          <w:bCs/>
        </w:rPr>
        <w:t>c) Verejný obstarávateľ nesmie uzavrieť zmluvu s uchádzačom, ktorý nespĺňa podmienky účasti podľa § 32 ods. 1 písm. e) a f) alebo ak u neho existuje dôvod na</w:t>
      </w:r>
      <w:r>
        <w:rPr>
          <w:bCs/>
        </w:rPr>
        <w:t xml:space="preserve"> </w:t>
      </w:r>
      <w:r w:rsidRPr="00154E9F">
        <w:rPr>
          <w:bCs/>
        </w:rPr>
        <w:t>vylúčenie podľa § 40 ods. 6 písm. f).</w:t>
      </w:r>
    </w:p>
    <w:p w14:paraId="53962E6A" w14:textId="7EAD2C69" w:rsidR="00655F19" w:rsidRPr="00CB52C7" w:rsidRDefault="00655F19" w:rsidP="00C839E3">
      <w:pPr>
        <w:pStyle w:val="Odsekzoznamu"/>
        <w:numPr>
          <w:ilvl w:val="0"/>
          <w:numId w:val="6"/>
        </w:numPr>
        <w:autoSpaceDE w:val="0"/>
        <w:autoSpaceDN w:val="0"/>
        <w:adjustRightInd w:val="0"/>
        <w:spacing w:before="120" w:line="24" w:lineRule="atLeast"/>
        <w:ind w:left="714" w:hanging="357"/>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Lehota viazanosti ponúk</w:t>
      </w:r>
      <w:r w:rsidRPr="00CB52C7">
        <w:rPr>
          <w:rFonts w:asciiTheme="minorHAnsi" w:hAnsiTheme="minorHAnsi" w:cstheme="minorHAnsi"/>
          <w:color w:val="000000"/>
          <w:sz w:val="19"/>
          <w:szCs w:val="19"/>
        </w:rPr>
        <w:t xml:space="preserve">: </w:t>
      </w:r>
      <w:r w:rsidR="00701FD4">
        <w:rPr>
          <w:rFonts w:asciiTheme="minorHAnsi" w:hAnsiTheme="minorHAnsi" w:cstheme="minorHAnsi"/>
          <w:color w:val="000000"/>
          <w:sz w:val="19"/>
          <w:szCs w:val="19"/>
        </w:rPr>
        <w:t>31.12.2020</w:t>
      </w:r>
      <w:r w:rsidRPr="00CB52C7">
        <w:rPr>
          <w:rFonts w:asciiTheme="minorHAnsi" w:hAnsiTheme="minorHAnsi" w:cstheme="minorHAnsi"/>
          <w:color w:val="000000"/>
          <w:sz w:val="19"/>
          <w:szCs w:val="19"/>
        </w:rPr>
        <w:t xml:space="preserve"> </w:t>
      </w:r>
    </w:p>
    <w:p w14:paraId="5CD77537" w14:textId="5F29D95D" w:rsidR="00701FD4" w:rsidRDefault="00655F19" w:rsidP="00C839E3">
      <w:pPr>
        <w:pStyle w:val="Default"/>
        <w:numPr>
          <w:ilvl w:val="0"/>
          <w:numId w:val="6"/>
        </w:numPr>
        <w:spacing w:before="120" w:line="24" w:lineRule="atLeast"/>
        <w:ind w:left="714" w:hanging="357"/>
        <w:rPr>
          <w:rFonts w:asciiTheme="minorHAnsi" w:hAnsiTheme="minorHAnsi" w:cstheme="minorHAnsi"/>
          <w:sz w:val="19"/>
          <w:szCs w:val="19"/>
          <w:lang w:val="sk-SK"/>
        </w:rPr>
      </w:pPr>
      <w:r w:rsidRPr="00E04969">
        <w:rPr>
          <w:rFonts w:asciiTheme="minorHAnsi" w:hAnsiTheme="minorHAnsi" w:cstheme="minorHAnsi"/>
          <w:b/>
          <w:bCs/>
          <w:sz w:val="19"/>
          <w:szCs w:val="19"/>
          <w:lang w:val="sk-SK"/>
        </w:rPr>
        <w:t>Osoby určené pre styk so záujemcami a uchádzačmi:</w:t>
      </w:r>
      <w:r w:rsidR="00701FD4">
        <w:rPr>
          <w:rFonts w:asciiTheme="minorHAnsi" w:hAnsiTheme="minorHAnsi" w:cstheme="minorHAnsi"/>
          <w:b/>
          <w:bCs/>
          <w:sz w:val="19"/>
          <w:szCs w:val="19"/>
          <w:lang w:val="sk-SK"/>
        </w:rPr>
        <w:t xml:space="preserve"> </w:t>
      </w:r>
      <w:r w:rsidR="00701FD4" w:rsidRPr="00701FD4">
        <w:rPr>
          <w:rFonts w:asciiTheme="minorHAnsi" w:hAnsiTheme="minorHAnsi" w:cstheme="minorHAnsi"/>
          <w:sz w:val="19"/>
          <w:szCs w:val="19"/>
          <w:lang w:val="sk-SK"/>
        </w:rPr>
        <w:t>PhDr. </w:t>
      </w:r>
      <w:hyperlink r:id="rId15" w:history="1">
        <w:r w:rsidR="00701FD4" w:rsidRPr="00701FD4">
          <w:rPr>
            <w:rFonts w:asciiTheme="minorHAnsi" w:hAnsiTheme="minorHAnsi" w:cstheme="minorHAnsi"/>
            <w:sz w:val="19"/>
            <w:szCs w:val="19"/>
            <w:lang w:val="sk-SK"/>
          </w:rPr>
          <w:t>Ján Beňadik </w:t>
        </w:r>
      </w:hyperlink>
      <w:r w:rsidR="00701FD4" w:rsidRPr="00701FD4">
        <w:rPr>
          <w:rFonts w:asciiTheme="minorHAnsi" w:hAnsiTheme="minorHAnsi" w:cstheme="minorHAnsi"/>
          <w:sz w:val="19"/>
          <w:szCs w:val="19"/>
          <w:lang w:val="sk-SK"/>
        </w:rPr>
        <w:t xml:space="preserve">, PhD. </w:t>
      </w:r>
      <w:r w:rsidR="006C332D">
        <w:rPr>
          <w:rFonts w:asciiTheme="minorHAnsi" w:hAnsiTheme="minorHAnsi" w:cstheme="minorHAnsi"/>
          <w:sz w:val="19"/>
          <w:szCs w:val="19"/>
          <w:lang w:val="sk-SK"/>
        </w:rPr>
        <w:t>–</w:t>
      </w:r>
      <w:r w:rsidR="00701FD4" w:rsidRPr="00701FD4">
        <w:rPr>
          <w:rFonts w:asciiTheme="minorHAnsi" w:hAnsiTheme="minorHAnsi" w:cstheme="minorHAnsi"/>
          <w:sz w:val="19"/>
          <w:szCs w:val="19"/>
          <w:lang w:val="sk-SK"/>
        </w:rPr>
        <w:t xml:space="preserve"> 0905318972</w:t>
      </w:r>
    </w:p>
    <w:p w14:paraId="6384B567" w14:textId="0A2859A0" w:rsidR="006C332D" w:rsidRPr="006C332D" w:rsidRDefault="006C332D" w:rsidP="00C839E3">
      <w:pPr>
        <w:pStyle w:val="Default"/>
        <w:numPr>
          <w:ilvl w:val="0"/>
          <w:numId w:val="6"/>
        </w:numPr>
        <w:spacing w:before="120" w:line="24" w:lineRule="atLeast"/>
        <w:ind w:left="714" w:hanging="357"/>
        <w:rPr>
          <w:rFonts w:asciiTheme="minorHAnsi" w:hAnsiTheme="minorHAnsi" w:cstheme="minorHAnsi"/>
          <w:b/>
          <w:bCs/>
          <w:sz w:val="19"/>
          <w:szCs w:val="19"/>
          <w:lang w:val="sk-SK"/>
        </w:rPr>
      </w:pPr>
      <w:r w:rsidRPr="006C332D">
        <w:rPr>
          <w:rFonts w:asciiTheme="minorHAnsi" w:hAnsiTheme="minorHAnsi" w:cstheme="minorHAnsi"/>
          <w:b/>
          <w:bCs/>
          <w:sz w:val="19"/>
          <w:szCs w:val="19"/>
          <w:lang w:val="sk-SK"/>
        </w:rPr>
        <w:t>Doplňujúce informácie</w:t>
      </w:r>
    </w:p>
    <w:p w14:paraId="75300A7B" w14:textId="7E51021F" w:rsidR="006C332D" w:rsidRPr="00DE3918" w:rsidRDefault="006C332D" w:rsidP="00C839E3">
      <w:pPr>
        <w:pStyle w:val="Odsekzoznamu"/>
        <w:numPr>
          <w:ilvl w:val="0"/>
          <w:numId w:val="8"/>
        </w:numPr>
        <w:autoSpaceDE w:val="0"/>
        <w:autoSpaceDN w:val="0"/>
        <w:jc w:val="both"/>
        <w:rPr>
          <w:rFonts w:eastAsia="Calibri"/>
          <w:bCs/>
          <w:sz w:val="19"/>
          <w:szCs w:val="19"/>
        </w:rPr>
      </w:pPr>
      <w:r w:rsidRPr="00DE3918">
        <w:rPr>
          <w:rFonts w:eastAsia="Calibri"/>
          <w:bCs/>
          <w:sz w:val="19"/>
          <w:szCs w:val="19"/>
        </w:rPr>
        <w:lastRenderedPageBreak/>
        <w:t>Verejný obstarávateľ vyhodnotí ponuky z hľadiska splnenia požiadaviek verejného obstarávateľa na predmet zákazky a vylúči ponuky, ktoré nespĺňajú požiadavky na predmet zákazky uvedené v tejto výzve.</w:t>
      </w:r>
    </w:p>
    <w:p w14:paraId="3E6ECF5E" w14:textId="5BF3D113" w:rsidR="006C332D" w:rsidRPr="00DE3918" w:rsidRDefault="006C332D" w:rsidP="00C839E3">
      <w:pPr>
        <w:pStyle w:val="Odsekzoznamu"/>
        <w:numPr>
          <w:ilvl w:val="0"/>
          <w:numId w:val="8"/>
        </w:numPr>
        <w:autoSpaceDE w:val="0"/>
        <w:autoSpaceDN w:val="0"/>
        <w:jc w:val="both"/>
        <w:rPr>
          <w:rFonts w:eastAsia="Calibri"/>
          <w:bCs/>
          <w:sz w:val="19"/>
          <w:szCs w:val="19"/>
        </w:rPr>
      </w:pPr>
      <w:r w:rsidRPr="00DE3918">
        <w:rPr>
          <w:rFonts w:eastAsia="Calibri"/>
          <w:bCs/>
          <w:sz w:val="19"/>
          <w:szCs w:val="19"/>
        </w:rPr>
        <w:t>Všetkým uchádzačom, ktorí predložili ponuku v lehote predkladania ponúk, bude zaslané</w:t>
      </w:r>
      <w:r w:rsidR="004B66B7">
        <w:rPr>
          <w:rFonts w:eastAsia="Calibri"/>
          <w:bCs/>
          <w:sz w:val="19"/>
          <w:szCs w:val="19"/>
        </w:rPr>
        <w:t xml:space="preserve"> </w:t>
      </w:r>
      <w:r w:rsidRPr="004B66B7">
        <w:rPr>
          <w:rFonts w:eastAsia="Calibri"/>
          <w:bCs/>
          <w:sz w:val="19"/>
          <w:szCs w:val="19"/>
        </w:rPr>
        <w:t>oznámenie o výsledku vyhodnotenia ponúk.</w:t>
      </w:r>
    </w:p>
    <w:p w14:paraId="3C162C94" w14:textId="07A59AE5" w:rsidR="006C332D" w:rsidRPr="00DE3918" w:rsidRDefault="006C332D" w:rsidP="00C839E3">
      <w:pPr>
        <w:pStyle w:val="Odsekzoznamu"/>
        <w:numPr>
          <w:ilvl w:val="0"/>
          <w:numId w:val="8"/>
        </w:numPr>
        <w:autoSpaceDE w:val="0"/>
        <w:autoSpaceDN w:val="0"/>
        <w:jc w:val="both"/>
        <w:rPr>
          <w:rFonts w:eastAsia="Calibri"/>
          <w:bCs/>
          <w:sz w:val="19"/>
          <w:szCs w:val="19"/>
        </w:rPr>
      </w:pPr>
      <w:r w:rsidRPr="00DE3918">
        <w:rPr>
          <w:rFonts w:eastAsia="Calibri"/>
          <w:bCs/>
          <w:sz w:val="19"/>
          <w:szCs w:val="19"/>
        </w:rPr>
        <w:t>Všetky výdavky spojené s prípravou a predložením ponuky znáša uchádzač bez finančného nároku voči verejnému obstarávateľovi.</w:t>
      </w:r>
    </w:p>
    <w:p w14:paraId="0A02C087" w14:textId="508E194A" w:rsidR="006C332D" w:rsidRPr="00DE3918" w:rsidRDefault="006C332D" w:rsidP="00C839E3">
      <w:pPr>
        <w:pStyle w:val="Odsekzoznamu"/>
        <w:numPr>
          <w:ilvl w:val="0"/>
          <w:numId w:val="8"/>
        </w:numPr>
        <w:autoSpaceDE w:val="0"/>
        <w:autoSpaceDN w:val="0"/>
        <w:jc w:val="both"/>
        <w:rPr>
          <w:rFonts w:eastAsia="Calibri"/>
          <w:bCs/>
        </w:rPr>
      </w:pPr>
      <w:r w:rsidRPr="00DE3918">
        <w:rPr>
          <w:rFonts w:eastAsia="Calibri"/>
          <w:bCs/>
          <w:sz w:val="19"/>
          <w:szCs w:val="19"/>
        </w:rPr>
        <w:t>Verejný obstarávateľ môže zrušiť použitý postup verejného obstarávania z</w:t>
      </w:r>
      <w:r w:rsidR="00DE3918">
        <w:rPr>
          <w:rFonts w:eastAsia="Calibri"/>
          <w:bCs/>
          <w:sz w:val="19"/>
          <w:szCs w:val="19"/>
        </w:rPr>
        <w:t> </w:t>
      </w:r>
      <w:r w:rsidRPr="00DE3918">
        <w:rPr>
          <w:rFonts w:eastAsia="Calibri"/>
          <w:bCs/>
          <w:sz w:val="19"/>
          <w:szCs w:val="19"/>
        </w:rPr>
        <w:t>nasledovných</w:t>
      </w:r>
      <w:r w:rsidR="00DE3918">
        <w:rPr>
          <w:rFonts w:eastAsia="Calibri"/>
          <w:bCs/>
          <w:sz w:val="19"/>
          <w:szCs w:val="19"/>
        </w:rPr>
        <w:t xml:space="preserve"> dôvodov</w:t>
      </w:r>
      <w:r w:rsidRPr="00DE3918">
        <w:rPr>
          <w:rFonts w:eastAsia="Calibri"/>
          <w:bCs/>
        </w:rPr>
        <w:t>:</w:t>
      </w:r>
    </w:p>
    <w:p w14:paraId="26A0AC7F" w14:textId="77777777" w:rsidR="006C332D" w:rsidRPr="00A33C73" w:rsidRDefault="006C332D" w:rsidP="006C332D">
      <w:pPr>
        <w:autoSpaceDE w:val="0"/>
        <w:autoSpaceDN w:val="0"/>
        <w:jc w:val="both"/>
        <w:rPr>
          <w:rFonts w:eastAsia="Calibri"/>
          <w:bCs/>
        </w:rPr>
      </w:pPr>
      <w:r w:rsidRPr="00A33C73">
        <w:rPr>
          <w:rFonts w:eastAsia="Calibri"/>
          <w:bCs/>
        </w:rPr>
        <w:t>a) nebude predložená ani jedna ponuka,</w:t>
      </w:r>
    </w:p>
    <w:p w14:paraId="7D06597A" w14:textId="77777777" w:rsidR="006C332D" w:rsidRPr="00A33C73" w:rsidRDefault="006C332D" w:rsidP="006C332D">
      <w:pPr>
        <w:autoSpaceDE w:val="0"/>
        <w:autoSpaceDN w:val="0"/>
        <w:jc w:val="both"/>
        <w:rPr>
          <w:rFonts w:eastAsia="Calibri"/>
          <w:bCs/>
        </w:rPr>
      </w:pPr>
      <w:r w:rsidRPr="00A33C73">
        <w:rPr>
          <w:rFonts w:eastAsia="Calibri"/>
          <w:bCs/>
        </w:rPr>
        <w:t>b) ani jeden uchádzač nesplní podmienky účasti,</w:t>
      </w:r>
    </w:p>
    <w:p w14:paraId="77A39940" w14:textId="77777777" w:rsidR="006C332D" w:rsidRPr="00A33C73" w:rsidRDefault="006C332D" w:rsidP="006C332D">
      <w:pPr>
        <w:autoSpaceDE w:val="0"/>
        <w:autoSpaceDN w:val="0"/>
        <w:jc w:val="both"/>
        <w:rPr>
          <w:rFonts w:eastAsia="Calibri"/>
          <w:bCs/>
        </w:rPr>
      </w:pPr>
      <w:r w:rsidRPr="00A33C73">
        <w:rPr>
          <w:rFonts w:eastAsia="Calibri"/>
          <w:bCs/>
        </w:rPr>
        <w:t>c) ani jedna z predložených ponúk nebude zodpovedať určeným požiadavkám v tejto výzve</w:t>
      </w:r>
    </w:p>
    <w:p w14:paraId="27E95523" w14:textId="1FBF1A54" w:rsidR="006C332D" w:rsidRPr="00A33C73" w:rsidRDefault="006C332D" w:rsidP="006C332D">
      <w:pPr>
        <w:autoSpaceDE w:val="0"/>
        <w:autoSpaceDN w:val="0"/>
        <w:jc w:val="both"/>
        <w:rPr>
          <w:rFonts w:eastAsia="Calibri"/>
          <w:bCs/>
        </w:rPr>
      </w:pPr>
      <w:r w:rsidRPr="00A33C73">
        <w:rPr>
          <w:rFonts w:eastAsia="Calibri"/>
          <w:bCs/>
        </w:rPr>
        <w:t>d) všetky ponuky uchádzačov budú mať vyššiu cenu ako je predpokladaná hodnota zákazky</w:t>
      </w:r>
      <w:r w:rsidR="00C3777C">
        <w:rPr>
          <w:rFonts w:eastAsia="Calibri"/>
          <w:bCs/>
        </w:rPr>
        <w:t xml:space="preserve"> </w:t>
      </w:r>
      <w:r w:rsidRPr="00A33C73">
        <w:rPr>
          <w:rFonts w:eastAsia="Calibri"/>
          <w:bCs/>
        </w:rPr>
        <w:t>určená verejným obstarávateľom</w:t>
      </w:r>
      <w:r>
        <w:rPr>
          <w:rFonts w:eastAsia="Calibri"/>
          <w:bCs/>
        </w:rPr>
        <w:t>,</w:t>
      </w:r>
    </w:p>
    <w:p w14:paraId="3D73D750" w14:textId="77777777" w:rsidR="006C332D" w:rsidRDefault="006C332D" w:rsidP="006C332D">
      <w:pPr>
        <w:autoSpaceDE w:val="0"/>
        <w:autoSpaceDN w:val="0"/>
        <w:jc w:val="both"/>
        <w:rPr>
          <w:rFonts w:eastAsia="Calibri"/>
          <w:bCs/>
        </w:rPr>
      </w:pPr>
      <w:r w:rsidRPr="00A33C73">
        <w:rPr>
          <w:rFonts w:eastAsia="Calibri"/>
          <w:bCs/>
        </w:rPr>
        <w:t>e) zmenia sa okolnosti, za ktorých sa toto verejné obstarávanie vyhlásilo</w:t>
      </w:r>
      <w:r>
        <w:rPr>
          <w:rFonts w:eastAsia="Calibri"/>
          <w:bCs/>
        </w:rPr>
        <w:t>.</w:t>
      </w:r>
    </w:p>
    <w:p w14:paraId="2017E95D" w14:textId="77777777" w:rsidR="006C332D" w:rsidRDefault="006C332D" w:rsidP="006C332D">
      <w:pPr>
        <w:autoSpaceDE w:val="0"/>
        <w:autoSpaceDN w:val="0"/>
        <w:rPr>
          <w:rFonts w:eastAsia="Calibri"/>
          <w:bCs/>
        </w:rPr>
      </w:pPr>
    </w:p>
    <w:p w14:paraId="36050614" w14:textId="0976B745" w:rsidR="006C332D" w:rsidRDefault="002A7AA2" w:rsidP="00C839E3">
      <w:pPr>
        <w:pStyle w:val="Default"/>
        <w:numPr>
          <w:ilvl w:val="0"/>
          <w:numId w:val="6"/>
        </w:numPr>
        <w:spacing w:before="120" w:line="24" w:lineRule="atLeast"/>
        <w:rPr>
          <w:rFonts w:asciiTheme="minorHAnsi" w:hAnsiTheme="minorHAnsi" w:cstheme="minorHAnsi"/>
          <w:sz w:val="19"/>
          <w:szCs w:val="19"/>
          <w:lang w:val="sk-SK"/>
        </w:rPr>
      </w:pPr>
      <w:r w:rsidRPr="00C161E0">
        <w:rPr>
          <w:rFonts w:asciiTheme="minorHAnsi" w:hAnsiTheme="minorHAnsi" w:cstheme="minorHAnsi"/>
          <w:b/>
          <w:bCs/>
          <w:sz w:val="19"/>
          <w:szCs w:val="19"/>
          <w:lang w:val="sk-SK"/>
        </w:rPr>
        <w:t>Dátum zaslania výzvy na predkladanie ponúk:</w:t>
      </w:r>
      <w:r>
        <w:rPr>
          <w:rFonts w:asciiTheme="minorHAnsi" w:hAnsiTheme="minorHAnsi" w:cstheme="minorHAnsi"/>
          <w:sz w:val="19"/>
          <w:szCs w:val="19"/>
          <w:lang w:val="sk-SK"/>
        </w:rPr>
        <w:t xml:space="preserve"> 25.12.2019</w:t>
      </w:r>
    </w:p>
    <w:p w14:paraId="2A618B17" w14:textId="7B21AD98" w:rsidR="002A7AA2" w:rsidRDefault="002A7AA2" w:rsidP="006C332D">
      <w:pPr>
        <w:pStyle w:val="Default"/>
        <w:spacing w:before="120" w:line="24" w:lineRule="atLeast"/>
        <w:rPr>
          <w:rFonts w:asciiTheme="minorHAnsi" w:hAnsiTheme="minorHAnsi" w:cstheme="minorHAnsi"/>
          <w:sz w:val="19"/>
          <w:szCs w:val="19"/>
          <w:lang w:val="sk-SK"/>
        </w:rPr>
      </w:pPr>
    </w:p>
    <w:p w14:paraId="560DA1EB" w14:textId="17737778" w:rsidR="002A7AA2" w:rsidRPr="00C161E0" w:rsidRDefault="002A7AA2" w:rsidP="00C839E3">
      <w:pPr>
        <w:pStyle w:val="Default"/>
        <w:numPr>
          <w:ilvl w:val="0"/>
          <w:numId w:val="6"/>
        </w:numPr>
        <w:spacing w:before="120" w:line="24" w:lineRule="atLeast"/>
        <w:rPr>
          <w:rFonts w:asciiTheme="minorHAnsi" w:hAnsiTheme="minorHAnsi" w:cstheme="minorHAnsi"/>
          <w:b/>
          <w:bCs/>
          <w:sz w:val="19"/>
          <w:szCs w:val="19"/>
          <w:lang w:val="sk-SK"/>
        </w:rPr>
      </w:pPr>
      <w:r w:rsidRPr="00C161E0">
        <w:rPr>
          <w:rFonts w:asciiTheme="minorHAnsi" w:hAnsiTheme="minorHAnsi" w:cstheme="minorHAnsi"/>
          <w:b/>
          <w:bCs/>
          <w:sz w:val="19"/>
          <w:szCs w:val="19"/>
          <w:lang w:val="sk-SK"/>
        </w:rPr>
        <w:t>Prílohy výzvy na predkladanie ponúk:</w:t>
      </w:r>
    </w:p>
    <w:p w14:paraId="43BAFF59" w14:textId="0C9687AA" w:rsidR="002A7AA2" w:rsidRDefault="002A7AA2" w:rsidP="006C332D">
      <w:pPr>
        <w:pStyle w:val="Default"/>
        <w:spacing w:before="120" w:line="24" w:lineRule="atLeast"/>
        <w:rPr>
          <w:rFonts w:asciiTheme="minorHAnsi" w:hAnsiTheme="minorHAnsi" w:cstheme="minorHAnsi"/>
          <w:sz w:val="19"/>
          <w:szCs w:val="19"/>
          <w:lang w:val="sk-SK"/>
        </w:rPr>
      </w:pPr>
      <w:r>
        <w:rPr>
          <w:rFonts w:asciiTheme="minorHAnsi" w:hAnsiTheme="minorHAnsi" w:cstheme="minorHAnsi"/>
          <w:sz w:val="19"/>
          <w:szCs w:val="19"/>
          <w:lang w:val="sk-SK"/>
        </w:rPr>
        <w:t>Príloha č. 1 – Identifikačné údaje uchádzača</w:t>
      </w:r>
    </w:p>
    <w:p w14:paraId="05DF3670" w14:textId="70E26645" w:rsidR="002A7AA2" w:rsidRDefault="002A7AA2" w:rsidP="006C332D">
      <w:pPr>
        <w:pStyle w:val="Default"/>
        <w:spacing w:before="120" w:line="24" w:lineRule="atLeast"/>
        <w:rPr>
          <w:rFonts w:asciiTheme="minorHAnsi" w:hAnsiTheme="minorHAnsi" w:cstheme="minorHAnsi"/>
          <w:sz w:val="19"/>
          <w:szCs w:val="19"/>
          <w:lang w:val="sk-SK"/>
        </w:rPr>
      </w:pPr>
      <w:r>
        <w:rPr>
          <w:rFonts w:asciiTheme="minorHAnsi" w:hAnsiTheme="minorHAnsi" w:cstheme="minorHAnsi"/>
          <w:sz w:val="19"/>
          <w:szCs w:val="19"/>
          <w:lang w:val="sk-SK"/>
        </w:rPr>
        <w:t>Príloha č. 2 – Návrh na plnenie kritérií (súťažná ponuka)</w:t>
      </w:r>
    </w:p>
    <w:p w14:paraId="44E24E7B" w14:textId="5DF5EB2F" w:rsidR="002A7AA2" w:rsidRDefault="002A7AA2" w:rsidP="006C332D">
      <w:pPr>
        <w:pStyle w:val="Default"/>
        <w:spacing w:before="120" w:line="24" w:lineRule="atLeast"/>
        <w:rPr>
          <w:rFonts w:asciiTheme="minorHAnsi" w:hAnsiTheme="minorHAnsi" w:cstheme="minorHAnsi"/>
          <w:sz w:val="19"/>
          <w:szCs w:val="19"/>
          <w:lang w:val="sk-SK"/>
        </w:rPr>
      </w:pPr>
      <w:r>
        <w:rPr>
          <w:rFonts w:asciiTheme="minorHAnsi" w:hAnsiTheme="minorHAnsi" w:cstheme="minorHAnsi"/>
          <w:sz w:val="19"/>
          <w:szCs w:val="19"/>
          <w:lang w:val="sk-SK"/>
        </w:rPr>
        <w:t>Príloha č. 3 – Zmluva o dielo (návrh)</w:t>
      </w:r>
    </w:p>
    <w:p w14:paraId="2557D7AC" w14:textId="77777777" w:rsidR="002A7AA2" w:rsidRPr="00701FD4" w:rsidRDefault="002A7AA2" w:rsidP="006C332D">
      <w:pPr>
        <w:pStyle w:val="Default"/>
        <w:spacing w:before="120" w:line="24" w:lineRule="atLeast"/>
        <w:rPr>
          <w:rFonts w:asciiTheme="minorHAnsi" w:hAnsiTheme="minorHAnsi" w:cstheme="minorHAnsi"/>
          <w:sz w:val="19"/>
          <w:szCs w:val="19"/>
          <w:lang w:val="sk-SK"/>
        </w:rPr>
      </w:pPr>
    </w:p>
    <w:p w14:paraId="7C5C1A20" w14:textId="77777777" w:rsidR="00256706" w:rsidRDefault="00256706" w:rsidP="00655F19">
      <w:pPr>
        <w:autoSpaceDE w:val="0"/>
        <w:autoSpaceDN w:val="0"/>
        <w:adjustRightInd w:val="0"/>
        <w:rPr>
          <w:rFonts w:asciiTheme="minorHAnsi" w:hAnsiTheme="minorHAnsi" w:cstheme="minorHAnsi"/>
          <w:color w:val="000000"/>
          <w:szCs w:val="19"/>
          <w:lang w:val="sk-SK"/>
        </w:rPr>
      </w:pPr>
    </w:p>
    <w:p w14:paraId="7417CFE3" w14:textId="7AF826DB" w:rsidR="00C4155A" w:rsidRPr="00E04969" w:rsidRDefault="00B14B53" w:rsidP="00655F19">
      <w:pPr>
        <w:autoSpaceDE w:val="0"/>
        <w:autoSpaceDN w:val="0"/>
        <w:adjustRightInd w:val="0"/>
        <w:rPr>
          <w:rFonts w:asciiTheme="minorHAnsi" w:hAnsiTheme="minorHAnsi" w:cstheme="minorHAnsi"/>
          <w:color w:val="000000"/>
          <w:szCs w:val="19"/>
          <w:lang w:val="sk-SK"/>
        </w:rPr>
      </w:pPr>
      <w:r>
        <w:rPr>
          <w:rFonts w:asciiTheme="minorHAnsi" w:hAnsiTheme="minorHAnsi" w:cstheme="minorHAnsi"/>
          <w:color w:val="000000"/>
          <w:szCs w:val="19"/>
          <w:lang w:val="sk-SK"/>
        </w:rPr>
        <w:t xml:space="preserve">Nedožery-Brezany, </w:t>
      </w:r>
      <w:r w:rsidR="003618BA">
        <w:rPr>
          <w:rFonts w:asciiTheme="minorHAnsi" w:hAnsiTheme="minorHAnsi" w:cstheme="minorHAnsi"/>
          <w:color w:val="000000"/>
          <w:szCs w:val="19"/>
          <w:lang w:val="sk-SK"/>
        </w:rPr>
        <w:t>25.1</w:t>
      </w:r>
      <w:r w:rsidR="00273521">
        <w:rPr>
          <w:rFonts w:asciiTheme="minorHAnsi" w:hAnsiTheme="minorHAnsi" w:cstheme="minorHAnsi"/>
          <w:color w:val="000000"/>
          <w:szCs w:val="19"/>
          <w:lang w:val="sk-SK"/>
        </w:rPr>
        <w:t>2</w:t>
      </w:r>
      <w:r w:rsidR="003618BA">
        <w:rPr>
          <w:rFonts w:asciiTheme="minorHAnsi" w:hAnsiTheme="minorHAnsi" w:cstheme="minorHAnsi"/>
          <w:color w:val="000000"/>
          <w:szCs w:val="19"/>
          <w:lang w:val="sk-SK"/>
        </w:rPr>
        <w:t>.2019</w:t>
      </w:r>
    </w:p>
    <w:p w14:paraId="06008458" w14:textId="77777777" w:rsidR="00655F19" w:rsidRPr="00E04969" w:rsidRDefault="00655F19" w:rsidP="00C4155A">
      <w:pPr>
        <w:autoSpaceDE w:val="0"/>
        <w:autoSpaceDN w:val="0"/>
        <w:adjustRightInd w:val="0"/>
        <w:ind w:left="5029" w:firstLine="709"/>
        <w:rPr>
          <w:rFonts w:asciiTheme="minorHAnsi" w:hAnsiTheme="minorHAnsi" w:cstheme="minorHAnsi"/>
          <w:color w:val="000000"/>
          <w:szCs w:val="19"/>
          <w:lang w:val="sk-SK"/>
        </w:rPr>
      </w:pPr>
      <w:r w:rsidRPr="00E04969">
        <w:rPr>
          <w:rFonts w:asciiTheme="minorHAnsi" w:hAnsiTheme="minorHAnsi" w:cstheme="minorHAnsi"/>
          <w:color w:val="000000"/>
          <w:szCs w:val="19"/>
          <w:lang w:val="sk-SK"/>
        </w:rPr>
        <w:t xml:space="preserve">.......................................................... </w:t>
      </w:r>
    </w:p>
    <w:p w14:paraId="5CE1DEA3" w14:textId="349C63EE" w:rsidR="00655F19" w:rsidRPr="00E04969" w:rsidRDefault="000F6728" w:rsidP="00C4155A">
      <w:pPr>
        <w:autoSpaceDE w:val="0"/>
        <w:autoSpaceDN w:val="0"/>
        <w:adjustRightInd w:val="0"/>
        <w:spacing w:before="80"/>
        <w:ind w:left="5738" w:firstLine="709"/>
        <w:jc w:val="both"/>
        <w:rPr>
          <w:rFonts w:asciiTheme="minorHAnsi" w:hAnsiTheme="minorHAnsi" w:cstheme="minorHAnsi"/>
          <w:i/>
          <w:color w:val="000000"/>
          <w:szCs w:val="19"/>
          <w:lang w:val="sk-SK"/>
        </w:rPr>
      </w:pPr>
      <w:r w:rsidRPr="00E04969">
        <w:rPr>
          <w:rFonts w:asciiTheme="minorHAnsi" w:hAnsiTheme="minorHAnsi" w:cstheme="minorHAnsi"/>
          <w:i/>
          <w:color w:val="000000"/>
          <w:szCs w:val="19"/>
          <w:lang w:val="sk-SK"/>
        </w:rPr>
        <w:t>p</w:t>
      </w:r>
      <w:r w:rsidR="00655F19" w:rsidRPr="00E04969">
        <w:rPr>
          <w:rFonts w:asciiTheme="minorHAnsi" w:hAnsiTheme="minorHAnsi" w:cstheme="minorHAnsi"/>
          <w:i/>
          <w:color w:val="000000"/>
          <w:szCs w:val="19"/>
          <w:lang w:val="sk-SK"/>
        </w:rPr>
        <w:t>odpis, pečiatka</w:t>
      </w:r>
    </w:p>
    <w:p w14:paraId="0619AA48" w14:textId="77777777" w:rsidR="00E75A81" w:rsidRDefault="00E75A81" w:rsidP="00256706">
      <w:pPr>
        <w:spacing w:after="160" w:line="259" w:lineRule="auto"/>
      </w:pPr>
    </w:p>
    <w:p w14:paraId="034E2B3B" w14:textId="77777777" w:rsidR="00E75A81" w:rsidRDefault="00E75A81" w:rsidP="00256706">
      <w:pPr>
        <w:spacing w:after="160" w:line="259" w:lineRule="auto"/>
      </w:pPr>
    </w:p>
    <w:p w14:paraId="6B78A658" w14:textId="77777777" w:rsidR="00C161E0" w:rsidRDefault="00C161E0">
      <w:r>
        <w:br w:type="page"/>
      </w:r>
    </w:p>
    <w:p w14:paraId="3602588C" w14:textId="11FB29A0" w:rsidR="00256706" w:rsidRDefault="00256706" w:rsidP="00256706">
      <w:pPr>
        <w:spacing w:after="160" w:line="259" w:lineRule="auto"/>
      </w:pPr>
      <w:r>
        <w:lastRenderedPageBreak/>
        <w:t>Príloha č. 1</w:t>
      </w:r>
    </w:p>
    <w:p w14:paraId="130BCFEC" w14:textId="77777777" w:rsidR="00256706" w:rsidRDefault="00256706" w:rsidP="00256706"/>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24"/>
      </w:tblGrid>
      <w:tr w:rsidR="00256706" w14:paraId="16AE8BD1" w14:textId="77777777" w:rsidTr="00FB7509">
        <w:tc>
          <w:tcPr>
            <w:tcW w:w="9054" w:type="dxa"/>
            <w:gridSpan w:val="2"/>
            <w:vAlign w:val="center"/>
          </w:tcPr>
          <w:p w14:paraId="47345B23" w14:textId="77777777" w:rsidR="00256706" w:rsidRPr="002F5271" w:rsidRDefault="00256706" w:rsidP="00FB7509">
            <w:pPr>
              <w:jc w:val="center"/>
              <w:rPr>
                <w:sz w:val="22"/>
              </w:rPr>
            </w:pPr>
            <w:r w:rsidRPr="002F5271">
              <w:rPr>
                <w:sz w:val="22"/>
              </w:rPr>
              <w:t>Identifikačné údaje uchádzača</w:t>
            </w:r>
          </w:p>
          <w:p w14:paraId="3E9935B7" w14:textId="29F190D6" w:rsidR="00256706" w:rsidRPr="002F5271" w:rsidRDefault="00256706" w:rsidP="00FB7509">
            <w:pPr>
              <w:jc w:val="center"/>
              <w:rPr>
                <w:sz w:val="22"/>
              </w:rPr>
            </w:pPr>
            <w:r w:rsidRPr="002F5271">
              <w:rPr>
                <w:sz w:val="22"/>
              </w:rPr>
              <w:t>Názov zákazky: „</w:t>
            </w:r>
            <w:r>
              <w:rPr>
                <w:sz w:val="22"/>
              </w:rPr>
              <w:t>Granulovacia linka</w:t>
            </w:r>
            <w:r w:rsidR="00133BE6">
              <w:rPr>
                <w:sz w:val="22"/>
              </w:rPr>
              <w:t xml:space="preserve"> </w:t>
            </w:r>
            <w:r>
              <w:rPr>
                <w:sz w:val="22"/>
              </w:rPr>
              <w:t>na pelety</w:t>
            </w:r>
            <w:r w:rsidRPr="002F5271">
              <w:rPr>
                <w:sz w:val="22"/>
              </w:rPr>
              <w:t>“</w:t>
            </w:r>
          </w:p>
        </w:tc>
      </w:tr>
      <w:tr w:rsidR="00256706" w14:paraId="47C6BC5E" w14:textId="77777777" w:rsidTr="00FB7509">
        <w:tc>
          <w:tcPr>
            <w:tcW w:w="4528" w:type="dxa"/>
            <w:shd w:val="clear" w:color="auto" w:fill="C9C9C9"/>
          </w:tcPr>
          <w:p w14:paraId="41369EB4" w14:textId="77777777" w:rsidR="00256706" w:rsidRPr="002F5271" w:rsidRDefault="00256706" w:rsidP="00FB7509">
            <w:pPr>
              <w:rPr>
                <w:sz w:val="22"/>
              </w:rPr>
            </w:pPr>
            <w:r w:rsidRPr="002F5271">
              <w:rPr>
                <w:sz w:val="22"/>
              </w:rPr>
              <w:t>Obchodný názov spoločnosti:</w:t>
            </w:r>
          </w:p>
        </w:tc>
        <w:tc>
          <w:tcPr>
            <w:tcW w:w="4526" w:type="dxa"/>
          </w:tcPr>
          <w:p w14:paraId="677327B2" w14:textId="77777777" w:rsidR="00256706" w:rsidRPr="002F5271" w:rsidRDefault="00256706" w:rsidP="00FB7509">
            <w:pPr>
              <w:rPr>
                <w:sz w:val="22"/>
              </w:rPr>
            </w:pPr>
          </w:p>
        </w:tc>
      </w:tr>
      <w:tr w:rsidR="00256706" w14:paraId="2F47E886" w14:textId="77777777" w:rsidTr="00FB7509">
        <w:tc>
          <w:tcPr>
            <w:tcW w:w="4528" w:type="dxa"/>
          </w:tcPr>
          <w:p w14:paraId="2E3540C9" w14:textId="77777777" w:rsidR="00256706" w:rsidRPr="002F5271" w:rsidRDefault="00256706" w:rsidP="00FB7509">
            <w:pPr>
              <w:rPr>
                <w:sz w:val="22"/>
              </w:rPr>
            </w:pPr>
            <w:r w:rsidRPr="002F5271">
              <w:rPr>
                <w:sz w:val="22"/>
              </w:rPr>
              <w:t>Sídlo alebo miesto podnikania:</w:t>
            </w:r>
          </w:p>
        </w:tc>
        <w:tc>
          <w:tcPr>
            <w:tcW w:w="4526" w:type="dxa"/>
          </w:tcPr>
          <w:p w14:paraId="4C03224E" w14:textId="77777777" w:rsidR="00256706" w:rsidRPr="002F5271" w:rsidRDefault="00256706" w:rsidP="00FB7509">
            <w:pPr>
              <w:rPr>
                <w:sz w:val="22"/>
              </w:rPr>
            </w:pPr>
          </w:p>
        </w:tc>
      </w:tr>
      <w:tr w:rsidR="00256706" w14:paraId="59390450" w14:textId="77777777" w:rsidTr="00FB7509">
        <w:tc>
          <w:tcPr>
            <w:tcW w:w="4528" w:type="dxa"/>
          </w:tcPr>
          <w:p w14:paraId="74B01C84" w14:textId="77777777" w:rsidR="00256706" w:rsidRPr="002F5271" w:rsidRDefault="00256706" w:rsidP="00FB7509">
            <w:pPr>
              <w:rPr>
                <w:sz w:val="22"/>
              </w:rPr>
            </w:pPr>
            <w:r w:rsidRPr="002F5271">
              <w:rPr>
                <w:sz w:val="22"/>
              </w:rPr>
              <w:t>PSČ:</w:t>
            </w:r>
          </w:p>
        </w:tc>
        <w:tc>
          <w:tcPr>
            <w:tcW w:w="4526" w:type="dxa"/>
          </w:tcPr>
          <w:p w14:paraId="2342EADE" w14:textId="77777777" w:rsidR="00256706" w:rsidRPr="002F5271" w:rsidRDefault="00256706" w:rsidP="00FB7509">
            <w:pPr>
              <w:rPr>
                <w:sz w:val="22"/>
              </w:rPr>
            </w:pPr>
          </w:p>
        </w:tc>
      </w:tr>
      <w:tr w:rsidR="00256706" w14:paraId="009DB9E1" w14:textId="77777777" w:rsidTr="00FB7509">
        <w:tc>
          <w:tcPr>
            <w:tcW w:w="4528" w:type="dxa"/>
          </w:tcPr>
          <w:p w14:paraId="7B675DB5" w14:textId="77777777" w:rsidR="00256706" w:rsidRPr="002F5271" w:rsidRDefault="00256706" w:rsidP="00FB7509">
            <w:pPr>
              <w:rPr>
                <w:sz w:val="22"/>
              </w:rPr>
            </w:pPr>
            <w:r w:rsidRPr="002F5271">
              <w:rPr>
                <w:sz w:val="22"/>
              </w:rPr>
              <w:t>Mesto:</w:t>
            </w:r>
          </w:p>
        </w:tc>
        <w:tc>
          <w:tcPr>
            <w:tcW w:w="4526" w:type="dxa"/>
          </w:tcPr>
          <w:p w14:paraId="4782D121" w14:textId="77777777" w:rsidR="00256706" w:rsidRPr="002F5271" w:rsidRDefault="00256706" w:rsidP="00FB7509">
            <w:pPr>
              <w:rPr>
                <w:sz w:val="22"/>
              </w:rPr>
            </w:pPr>
          </w:p>
        </w:tc>
      </w:tr>
      <w:tr w:rsidR="00256706" w14:paraId="068FE60C" w14:textId="77777777" w:rsidTr="00FB7509">
        <w:tc>
          <w:tcPr>
            <w:tcW w:w="4528" w:type="dxa"/>
          </w:tcPr>
          <w:p w14:paraId="3DF0ACE1" w14:textId="77777777" w:rsidR="00256706" w:rsidRPr="002F5271" w:rsidRDefault="00256706" w:rsidP="00FB7509">
            <w:pPr>
              <w:rPr>
                <w:sz w:val="22"/>
              </w:rPr>
            </w:pPr>
            <w:r w:rsidRPr="002F5271">
              <w:rPr>
                <w:sz w:val="22"/>
              </w:rPr>
              <w:t>Štát:</w:t>
            </w:r>
          </w:p>
        </w:tc>
        <w:tc>
          <w:tcPr>
            <w:tcW w:w="4526" w:type="dxa"/>
          </w:tcPr>
          <w:p w14:paraId="5524F9CC" w14:textId="77777777" w:rsidR="00256706" w:rsidRPr="002F5271" w:rsidRDefault="00256706" w:rsidP="00FB7509">
            <w:pPr>
              <w:rPr>
                <w:sz w:val="22"/>
              </w:rPr>
            </w:pPr>
          </w:p>
        </w:tc>
      </w:tr>
      <w:tr w:rsidR="00256706" w14:paraId="0B48C623" w14:textId="77777777" w:rsidTr="00FB7509">
        <w:tc>
          <w:tcPr>
            <w:tcW w:w="4528" w:type="dxa"/>
            <w:shd w:val="clear" w:color="auto" w:fill="C9C9C9"/>
          </w:tcPr>
          <w:p w14:paraId="59791327" w14:textId="77777777" w:rsidR="00256706" w:rsidRPr="002F5271" w:rsidRDefault="00256706" w:rsidP="00FB7509">
            <w:pPr>
              <w:rPr>
                <w:sz w:val="22"/>
              </w:rPr>
            </w:pPr>
            <w:r w:rsidRPr="002F5271">
              <w:rPr>
                <w:sz w:val="22"/>
              </w:rPr>
              <w:t>Štatutárny zástupca:</w:t>
            </w:r>
          </w:p>
        </w:tc>
        <w:tc>
          <w:tcPr>
            <w:tcW w:w="4526" w:type="dxa"/>
          </w:tcPr>
          <w:p w14:paraId="14E0B33C" w14:textId="77777777" w:rsidR="00256706" w:rsidRPr="002F5271" w:rsidRDefault="00256706" w:rsidP="00FB7509">
            <w:pPr>
              <w:rPr>
                <w:sz w:val="22"/>
              </w:rPr>
            </w:pPr>
          </w:p>
        </w:tc>
      </w:tr>
      <w:tr w:rsidR="00256706" w14:paraId="6A677A7B" w14:textId="77777777" w:rsidTr="00FB7509">
        <w:tc>
          <w:tcPr>
            <w:tcW w:w="4528" w:type="dxa"/>
          </w:tcPr>
          <w:p w14:paraId="01E5EF2E" w14:textId="77777777" w:rsidR="00256706" w:rsidRPr="002F5271" w:rsidRDefault="00256706" w:rsidP="00FB7509">
            <w:pPr>
              <w:rPr>
                <w:sz w:val="22"/>
              </w:rPr>
            </w:pPr>
            <w:r w:rsidRPr="002F5271">
              <w:rPr>
                <w:sz w:val="22"/>
              </w:rPr>
              <w:t>Meno, priezvisko, titul:</w:t>
            </w:r>
          </w:p>
        </w:tc>
        <w:tc>
          <w:tcPr>
            <w:tcW w:w="4526" w:type="dxa"/>
          </w:tcPr>
          <w:p w14:paraId="6D156F9B" w14:textId="77777777" w:rsidR="00256706" w:rsidRPr="002F5271" w:rsidRDefault="00256706" w:rsidP="00FB7509">
            <w:pPr>
              <w:rPr>
                <w:sz w:val="22"/>
              </w:rPr>
            </w:pPr>
          </w:p>
        </w:tc>
      </w:tr>
      <w:tr w:rsidR="00256706" w14:paraId="1073C018" w14:textId="77777777" w:rsidTr="00FB7509">
        <w:tc>
          <w:tcPr>
            <w:tcW w:w="4528" w:type="dxa"/>
          </w:tcPr>
          <w:p w14:paraId="1ED2A41E" w14:textId="77777777" w:rsidR="00256706" w:rsidRPr="002F5271" w:rsidRDefault="00256706" w:rsidP="00FB7509">
            <w:pPr>
              <w:rPr>
                <w:sz w:val="22"/>
              </w:rPr>
            </w:pPr>
            <w:r w:rsidRPr="002F5271">
              <w:rPr>
                <w:sz w:val="22"/>
              </w:rPr>
              <w:t>Telefón:</w:t>
            </w:r>
          </w:p>
        </w:tc>
        <w:tc>
          <w:tcPr>
            <w:tcW w:w="4526" w:type="dxa"/>
          </w:tcPr>
          <w:p w14:paraId="11EEC7CD" w14:textId="77777777" w:rsidR="00256706" w:rsidRPr="002F5271" w:rsidRDefault="00256706" w:rsidP="00FB7509">
            <w:pPr>
              <w:rPr>
                <w:sz w:val="22"/>
              </w:rPr>
            </w:pPr>
          </w:p>
        </w:tc>
      </w:tr>
      <w:tr w:rsidR="00256706" w14:paraId="5004DF15" w14:textId="77777777" w:rsidTr="00FB7509">
        <w:tc>
          <w:tcPr>
            <w:tcW w:w="4528" w:type="dxa"/>
          </w:tcPr>
          <w:p w14:paraId="439D0A2C" w14:textId="77777777" w:rsidR="00256706" w:rsidRPr="002F5271" w:rsidRDefault="00256706" w:rsidP="00FB7509">
            <w:pPr>
              <w:rPr>
                <w:sz w:val="22"/>
              </w:rPr>
            </w:pPr>
            <w:r w:rsidRPr="002F5271">
              <w:rPr>
                <w:sz w:val="22"/>
              </w:rPr>
              <w:t>E-mail:</w:t>
            </w:r>
          </w:p>
        </w:tc>
        <w:tc>
          <w:tcPr>
            <w:tcW w:w="4526" w:type="dxa"/>
          </w:tcPr>
          <w:p w14:paraId="7A9C0F53" w14:textId="77777777" w:rsidR="00256706" w:rsidRPr="002F5271" w:rsidRDefault="00256706" w:rsidP="00FB7509">
            <w:pPr>
              <w:rPr>
                <w:sz w:val="22"/>
              </w:rPr>
            </w:pPr>
          </w:p>
        </w:tc>
      </w:tr>
      <w:tr w:rsidR="00256706" w14:paraId="0074BC9B" w14:textId="77777777" w:rsidTr="00FB7509">
        <w:tc>
          <w:tcPr>
            <w:tcW w:w="4528" w:type="dxa"/>
          </w:tcPr>
          <w:p w14:paraId="65EF1340" w14:textId="77777777" w:rsidR="00256706" w:rsidRPr="002F5271" w:rsidRDefault="00256706" w:rsidP="00FB7509">
            <w:pPr>
              <w:rPr>
                <w:sz w:val="22"/>
              </w:rPr>
            </w:pPr>
            <w:r w:rsidRPr="002F5271">
              <w:rPr>
                <w:sz w:val="22"/>
              </w:rPr>
              <w:t>Internetová adresa:</w:t>
            </w:r>
          </w:p>
        </w:tc>
        <w:tc>
          <w:tcPr>
            <w:tcW w:w="4526" w:type="dxa"/>
          </w:tcPr>
          <w:p w14:paraId="1FC26A4D" w14:textId="77777777" w:rsidR="00256706" w:rsidRPr="002F5271" w:rsidRDefault="00256706" w:rsidP="00FB7509">
            <w:pPr>
              <w:rPr>
                <w:sz w:val="22"/>
              </w:rPr>
            </w:pPr>
          </w:p>
        </w:tc>
      </w:tr>
      <w:tr w:rsidR="00256706" w14:paraId="407BF4A5" w14:textId="77777777" w:rsidTr="00FB7509">
        <w:tc>
          <w:tcPr>
            <w:tcW w:w="4528" w:type="dxa"/>
          </w:tcPr>
          <w:p w14:paraId="1974355E" w14:textId="77777777" w:rsidR="00256706" w:rsidRPr="002F5271" w:rsidRDefault="00256706" w:rsidP="00FB7509">
            <w:pPr>
              <w:rPr>
                <w:sz w:val="22"/>
              </w:rPr>
            </w:pPr>
            <w:r w:rsidRPr="002F5271">
              <w:rPr>
                <w:sz w:val="22"/>
              </w:rPr>
              <w:t>Všeobecné identifikačné údaje:</w:t>
            </w:r>
          </w:p>
        </w:tc>
        <w:tc>
          <w:tcPr>
            <w:tcW w:w="4526" w:type="dxa"/>
          </w:tcPr>
          <w:p w14:paraId="1A300D53" w14:textId="77777777" w:rsidR="00256706" w:rsidRPr="002F5271" w:rsidRDefault="00256706" w:rsidP="00FB7509">
            <w:pPr>
              <w:rPr>
                <w:sz w:val="22"/>
              </w:rPr>
            </w:pPr>
          </w:p>
        </w:tc>
      </w:tr>
      <w:tr w:rsidR="00256706" w14:paraId="22B52BD2" w14:textId="77777777" w:rsidTr="00FB7509">
        <w:tc>
          <w:tcPr>
            <w:tcW w:w="4528" w:type="dxa"/>
          </w:tcPr>
          <w:p w14:paraId="6E6524B5" w14:textId="77777777" w:rsidR="00256706" w:rsidRPr="002F5271" w:rsidRDefault="00256706" w:rsidP="00FB7509">
            <w:pPr>
              <w:rPr>
                <w:sz w:val="22"/>
              </w:rPr>
            </w:pPr>
            <w:r w:rsidRPr="002F5271">
              <w:rPr>
                <w:sz w:val="22"/>
              </w:rPr>
              <w:t>IČO:</w:t>
            </w:r>
          </w:p>
        </w:tc>
        <w:tc>
          <w:tcPr>
            <w:tcW w:w="4526" w:type="dxa"/>
          </w:tcPr>
          <w:p w14:paraId="393E3648" w14:textId="77777777" w:rsidR="00256706" w:rsidRPr="002F5271" w:rsidRDefault="00256706" w:rsidP="00FB7509">
            <w:pPr>
              <w:rPr>
                <w:sz w:val="22"/>
              </w:rPr>
            </w:pPr>
          </w:p>
        </w:tc>
      </w:tr>
      <w:tr w:rsidR="00256706" w14:paraId="28370190" w14:textId="77777777" w:rsidTr="00FB7509">
        <w:tc>
          <w:tcPr>
            <w:tcW w:w="4528" w:type="dxa"/>
          </w:tcPr>
          <w:p w14:paraId="1B5ECB97" w14:textId="77777777" w:rsidR="00256706" w:rsidRPr="002F5271" w:rsidRDefault="00256706" w:rsidP="00FB7509">
            <w:pPr>
              <w:rPr>
                <w:sz w:val="22"/>
              </w:rPr>
            </w:pPr>
            <w:r w:rsidRPr="002F5271">
              <w:rPr>
                <w:sz w:val="22"/>
              </w:rPr>
              <w:t>IČ DPH:</w:t>
            </w:r>
          </w:p>
        </w:tc>
        <w:tc>
          <w:tcPr>
            <w:tcW w:w="4526" w:type="dxa"/>
          </w:tcPr>
          <w:p w14:paraId="1EB53174" w14:textId="77777777" w:rsidR="00256706" w:rsidRPr="002F5271" w:rsidRDefault="00256706" w:rsidP="00FB7509">
            <w:pPr>
              <w:rPr>
                <w:sz w:val="22"/>
              </w:rPr>
            </w:pPr>
          </w:p>
        </w:tc>
      </w:tr>
      <w:tr w:rsidR="00256706" w14:paraId="02A27C6F" w14:textId="77777777" w:rsidTr="00FB7509">
        <w:tc>
          <w:tcPr>
            <w:tcW w:w="4528" w:type="dxa"/>
          </w:tcPr>
          <w:p w14:paraId="6143C3A8" w14:textId="77777777" w:rsidR="00256706" w:rsidRPr="002F5271" w:rsidRDefault="00256706" w:rsidP="00FB7509">
            <w:pPr>
              <w:rPr>
                <w:sz w:val="22"/>
              </w:rPr>
            </w:pPr>
            <w:r w:rsidRPr="002F5271">
              <w:rPr>
                <w:sz w:val="22"/>
              </w:rPr>
              <w:t>DIČ:</w:t>
            </w:r>
          </w:p>
        </w:tc>
        <w:tc>
          <w:tcPr>
            <w:tcW w:w="4526" w:type="dxa"/>
          </w:tcPr>
          <w:p w14:paraId="7FB5F5C5" w14:textId="77777777" w:rsidR="00256706" w:rsidRPr="002F5271" w:rsidRDefault="00256706" w:rsidP="00FB7509">
            <w:pPr>
              <w:rPr>
                <w:sz w:val="22"/>
              </w:rPr>
            </w:pPr>
          </w:p>
        </w:tc>
      </w:tr>
      <w:tr w:rsidR="00256706" w14:paraId="54260A5C" w14:textId="77777777" w:rsidTr="00FB7509">
        <w:tc>
          <w:tcPr>
            <w:tcW w:w="4528" w:type="dxa"/>
          </w:tcPr>
          <w:p w14:paraId="2E8C5729" w14:textId="77777777" w:rsidR="00256706" w:rsidRPr="002F5271" w:rsidRDefault="00256706" w:rsidP="00FB7509">
            <w:pPr>
              <w:rPr>
                <w:sz w:val="22"/>
              </w:rPr>
            </w:pPr>
            <w:r w:rsidRPr="002F5271">
              <w:rPr>
                <w:sz w:val="22"/>
              </w:rPr>
              <w:t>IBAN:</w:t>
            </w:r>
          </w:p>
        </w:tc>
        <w:tc>
          <w:tcPr>
            <w:tcW w:w="4526" w:type="dxa"/>
          </w:tcPr>
          <w:p w14:paraId="58F89983" w14:textId="77777777" w:rsidR="00256706" w:rsidRPr="002F5271" w:rsidRDefault="00256706" w:rsidP="00FB7509">
            <w:pPr>
              <w:rPr>
                <w:sz w:val="22"/>
              </w:rPr>
            </w:pPr>
          </w:p>
        </w:tc>
      </w:tr>
      <w:tr w:rsidR="00256706" w14:paraId="5F461D53" w14:textId="77777777" w:rsidTr="00FB7509">
        <w:tc>
          <w:tcPr>
            <w:tcW w:w="4528" w:type="dxa"/>
          </w:tcPr>
          <w:p w14:paraId="5268481B" w14:textId="77777777" w:rsidR="00256706" w:rsidRPr="002F5271" w:rsidRDefault="00256706" w:rsidP="00FB7509">
            <w:pPr>
              <w:rPr>
                <w:sz w:val="22"/>
              </w:rPr>
            </w:pPr>
            <w:r w:rsidRPr="002F5271">
              <w:rPr>
                <w:sz w:val="22"/>
              </w:rPr>
              <w:t>Banková inštitúcia:</w:t>
            </w:r>
          </w:p>
        </w:tc>
        <w:tc>
          <w:tcPr>
            <w:tcW w:w="4526" w:type="dxa"/>
          </w:tcPr>
          <w:p w14:paraId="05A3281A" w14:textId="77777777" w:rsidR="00256706" w:rsidRPr="002F5271" w:rsidRDefault="00256706" w:rsidP="00FB7509">
            <w:pPr>
              <w:rPr>
                <w:sz w:val="22"/>
              </w:rPr>
            </w:pPr>
          </w:p>
        </w:tc>
      </w:tr>
      <w:tr w:rsidR="00256706" w14:paraId="1079367B" w14:textId="77777777" w:rsidTr="00FB7509">
        <w:tc>
          <w:tcPr>
            <w:tcW w:w="4528" w:type="dxa"/>
            <w:shd w:val="clear" w:color="auto" w:fill="C9C9C9"/>
          </w:tcPr>
          <w:p w14:paraId="1FDFD59E" w14:textId="77777777" w:rsidR="00256706" w:rsidRPr="002F5271" w:rsidRDefault="00256706" w:rsidP="00FB7509">
            <w:pPr>
              <w:rPr>
                <w:sz w:val="22"/>
              </w:rPr>
            </w:pPr>
            <w:r w:rsidRPr="002F5271">
              <w:rPr>
                <w:sz w:val="22"/>
              </w:rPr>
              <w:t>Kontaktná osoba:</w:t>
            </w:r>
          </w:p>
        </w:tc>
        <w:tc>
          <w:tcPr>
            <w:tcW w:w="4526" w:type="dxa"/>
          </w:tcPr>
          <w:p w14:paraId="6912C76B" w14:textId="77777777" w:rsidR="00256706" w:rsidRPr="002F5271" w:rsidRDefault="00256706" w:rsidP="00FB7509">
            <w:pPr>
              <w:rPr>
                <w:sz w:val="22"/>
              </w:rPr>
            </w:pPr>
          </w:p>
        </w:tc>
      </w:tr>
      <w:tr w:rsidR="00256706" w14:paraId="0B23F7E2" w14:textId="77777777" w:rsidTr="00FB7509">
        <w:tc>
          <w:tcPr>
            <w:tcW w:w="4528" w:type="dxa"/>
          </w:tcPr>
          <w:p w14:paraId="152BC1A9" w14:textId="77777777" w:rsidR="00256706" w:rsidRPr="002F5271" w:rsidRDefault="00256706" w:rsidP="00FB7509">
            <w:pPr>
              <w:rPr>
                <w:sz w:val="22"/>
              </w:rPr>
            </w:pPr>
            <w:r w:rsidRPr="002F5271">
              <w:rPr>
                <w:sz w:val="22"/>
              </w:rPr>
              <w:t xml:space="preserve">Meno, priezvisko, titul: </w:t>
            </w:r>
          </w:p>
        </w:tc>
        <w:tc>
          <w:tcPr>
            <w:tcW w:w="4526" w:type="dxa"/>
          </w:tcPr>
          <w:p w14:paraId="4AB133FB" w14:textId="77777777" w:rsidR="00256706" w:rsidRPr="002F5271" w:rsidRDefault="00256706" w:rsidP="00FB7509">
            <w:pPr>
              <w:rPr>
                <w:sz w:val="22"/>
              </w:rPr>
            </w:pPr>
          </w:p>
        </w:tc>
      </w:tr>
      <w:tr w:rsidR="00256706" w14:paraId="44D6312A" w14:textId="77777777" w:rsidTr="00FB7509">
        <w:tc>
          <w:tcPr>
            <w:tcW w:w="4528" w:type="dxa"/>
          </w:tcPr>
          <w:p w14:paraId="7DE94874" w14:textId="77777777" w:rsidR="00256706" w:rsidRPr="002F5271" w:rsidRDefault="00256706" w:rsidP="00FB7509">
            <w:pPr>
              <w:rPr>
                <w:sz w:val="22"/>
              </w:rPr>
            </w:pPr>
            <w:r w:rsidRPr="002F5271">
              <w:rPr>
                <w:sz w:val="22"/>
              </w:rPr>
              <w:t>E-mail:</w:t>
            </w:r>
          </w:p>
        </w:tc>
        <w:tc>
          <w:tcPr>
            <w:tcW w:w="4526" w:type="dxa"/>
          </w:tcPr>
          <w:p w14:paraId="798D828C" w14:textId="77777777" w:rsidR="00256706" w:rsidRPr="002F5271" w:rsidRDefault="00256706" w:rsidP="00FB7509">
            <w:pPr>
              <w:rPr>
                <w:sz w:val="22"/>
              </w:rPr>
            </w:pPr>
          </w:p>
        </w:tc>
      </w:tr>
    </w:tbl>
    <w:p w14:paraId="6828FF48" w14:textId="77777777" w:rsidR="00256706" w:rsidRDefault="00256706" w:rsidP="00256706"/>
    <w:p w14:paraId="07D663FF" w14:textId="77777777" w:rsidR="00256706" w:rsidRDefault="00256706" w:rsidP="00256706"/>
    <w:p w14:paraId="46C6E442" w14:textId="77777777" w:rsidR="00256706" w:rsidRDefault="00256706" w:rsidP="00256706">
      <w:r>
        <w:t>V ......................................................., dňa ..............................</w:t>
      </w:r>
    </w:p>
    <w:p w14:paraId="572FA1C6" w14:textId="77777777" w:rsidR="00256706" w:rsidRDefault="00256706" w:rsidP="00256706"/>
    <w:p w14:paraId="595E150D" w14:textId="77777777" w:rsidR="00256706" w:rsidRDefault="00256706" w:rsidP="00256706">
      <w:pPr>
        <w:jc w:val="right"/>
      </w:pPr>
      <w:r>
        <w:t>................................................</w:t>
      </w:r>
    </w:p>
    <w:p w14:paraId="095A71B0" w14:textId="77777777" w:rsidR="00256706" w:rsidRDefault="00256706" w:rsidP="00256706">
      <w:pPr>
        <w:jc w:val="right"/>
      </w:pPr>
      <w:r>
        <w:t xml:space="preserve">Podpis a pečiatka uchádzača, </w:t>
      </w:r>
    </w:p>
    <w:p w14:paraId="6DC817DE" w14:textId="77777777" w:rsidR="00256706" w:rsidRDefault="00256706" w:rsidP="00256706">
      <w:pPr>
        <w:jc w:val="right"/>
      </w:pPr>
      <w:r>
        <w:t>resp. osoby oprávnenej konať za uchádzača</w:t>
      </w:r>
    </w:p>
    <w:p w14:paraId="3048A2ED" w14:textId="77777777" w:rsidR="00256706" w:rsidRDefault="00256706" w:rsidP="00256706"/>
    <w:p w14:paraId="6D9F1A90" w14:textId="77777777" w:rsidR="00256706" w:rsidRDefault="00256706" w:rsidP="00256706"/>
    <w:p w14:paraId="0BCAF68F" w14:textId="77777777" w:rsidR="00256706" w:rsidRDefault="00256706" w:rsidP="00256706"/>
    <w:p w14:paraId="04618353" w14:textId="77777777" w:rsidR="00256706" w:rsidRDefault="00256706" w:rsidP="00256706"/>
    <w:p w14:paraId="2BF7C38C" w14:textId="77777777" w:rsidR="00256706" w:rsidRDefault="00256706" w:rsidP="00256706"/>
    <w:p w14:paraId="5B1594C5" w14:textId="77777777" w:rsidR="00256706" w:rsidRDefault="00256706" w:rsidP="00256706">
      <w:pPr>
        <w:spacing w:after="160" w:line="259" w:lineRule="auto"/>
      </w:pPr>
      <w:r>
        <w:br w:type="page"/>
      </w:r>
    </w:p>
    <w:p w14:paraId="65F92B45" w14:textId="77777777" w:rsidR="00256706" w:rsidRDefault="00256706" w:rsidP="00256706">
      <w:r>
        <w:lastRenderedPageBreak/>
        <w:t>Príloha č. 2</w:t>
      </w:r>
    </w:p>
    <w:p w14:paraId="22FDF0E0" w14:textId="77777777" w:rsidR="00256706" w:rsidRDefault="00256706" w:rsidP="00256706"/>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262"/>
        <w:gridCol w:w="2262"/>
        <w:gridCol w:w="2263"/>
      </w:tblGrid>
      <w:tr w:rsidR="00256706" w:rsidRPr="00B11553" w14:paraId="60B911EC" w14:textId="77777777" w:rsidTr="00FB7509">
        <w:tc>
          <w:tcPr>
            <w:tcW w:w="9050" w:type="dxa"/>
            <w:gridSpan w:val="4"/>
            <w:shd w:val="clear" w:color="auto" w:fill="C9C9C9"/>
          </w:tcPr>
          <w:p w14:paraId="21B29BC0" w14:textId="77777777" w:rsidR="00256706" w:rsidRDefault="00256706" w:rsidP="00FB7509">
            <w:pPr>
              <w:autoSpaceDE w:val="0"/>
              <w:autoSpaceDN w:val="0"/>
              <w:jc w:val="center"/>
              <w:rPr>
                <w:rFonts w:eastAsia="Calibri"/>
                <w:sz w:val="20"/>
                <w:szCs w:val="18"/>
              </w:rPr>
            </w:pPr>
            <w:r w:rsidRPr="002F5271">
              <w:rPr>
                <w:rFonts w:eastAsia="Calibri"/>
                <w:sz w:val="20"/>
                <w:szCs w:val="18"/>
              </w:rPr>
              <w:t>Návrh na plnenie kritéria</w:t>
            </w:r>
          </w:p>
          <w:p w14:paraId="030E900E" w14:textId="2207BC50" w:rsidR="003A7379" w:rsidRPr="002F5271" w:rsidRDefault="003A7379" w:rsidP="00FB7509">
            <w:pPr>
              <w:autoSpaceDE w:val="0"/>
              <w:autoSpaceDN w:val="0"/>
              <w:jc w:val="center"/>
              <w:rPr>
                <w:rFonts w:eastAsia="Calibri"/>
                <w:sz w:val="20"/>
                <w:szCs w:val="18"/>
              </w:rPr>
            </w:pPr>
            <w:r>
              <w:rPr>
                <w:rFonts w:eastAsia="Calibri"/>
                <w:sz w:val="20"/>
                <w:szCs w:val="18"/>
              </w:rPr>
              <w:t>Predmet zákazky: “Granulovacia linka</w:t>
            </w:r>
            <w:r w:rsidR="00C3777C">
              <w:rPr>
                <w:rFonts w:eastAsia="Calibri"/>
                <w:sz w:val="20"/>
                <w:szCs w:val="18"/>
              </w:rPr>
              <w:t xml:space="preserve"> </w:t>
            </w:r>
            <w:r>
              <w:rPr>
                <w:rFonts w:eastAsia="Calibri"/>
                <w:sz w:val="20"/>
                <w:szCs w:val="18"/>
              </w:rPr>
              <w:t>na pelety”</w:t>
            </w:r>
          </w:p>
        </w:tc>
      </w:tr>
      <w:tr w:rsidR="00256706" w:rsidRPr="00B11553" w14:paraId="1F6037DB" w14:textId="77777777" w:rsidTr="00FB7509">
        <w:tc>
          <w:tcPr>
            <w:tcW w:w="2263" w:type="dxa"/>
            <w:vAlign w:val="center"/>
          </w:tcPr>
          <w:p w14:paraId="36F1645A" w14:textId="77777777" w:rsidR="00256706" w:rsidRPr="002F5271" w:rsidRDefault="00256706" w:rsidP="00FB7509">
            <w:pPr>
              <w:autoSpaceDE w:val="0"/>
              <w:autoSpaceDN w:val="0"/>
              <w:jc w:val="center"/>
              <w:rPr>
                <w:rFonts w:eastAsia="Calibri"/>
                <w:sz w:val="20"/>
                <w:szCs w:val="18"/>
              </w:rPr>
            </w:pPr>
            <w:r w:rsidRPr="002F5271">
              <w:rPr>
                <w:rFonts w:eastAsia="Calibri"/>
                <w:sz w:val="20"/>
                <w:szCs w:val="18"/>
              </w:rPr>
              <w:t>Kritérium</w:t>
            </w:r>
          </w:p>
        </w:tc>
        <w:tc>
          <w:tcPr>
            <w:tcW w:w="2262" w:type="dxa"/>
            <w:vAlign w:val="center"/>
          </w:tcPr>
          <w:p w14:paraId="65A3A477" w14:textId="77777777" w:rsidR="00256706" w:rsidRPr="002F5271" w:rsidRDefault="00256706" w:rsidP="00FB7509">
            <w:pPr>
              <w:autoSpaceDE w:val="0"/>
              <w:autoSpaceDN w:val="0"/>
              <w:jc w:val="center"/>
              <w:rPr>
                <w:rFonts w:eastAsia="Calibri"/>
                <w:sz w:val="20"/>
                <w:szCs w:val="18"/>
              </w:rPr>
            </w:pPr>
            <w:r w:rsidRPr="002F5271">
              <w:rPr>
                <w:rFonts w:eastAsia="Calibri"/>
                <w:sz w:val="20"/>
                <w:szCs w:val="18"/>
              </w:rPr>
              <w:t>Návrh</w:t>
            </w:r>
          </w:p>
        </w:tc>
        <w:tc>
          <w:tcPr>
            <w:tcW w:w="2262" w:type="dxa"/>
            <w:vAlign w:val="center"/>
          </w:tcPr>
          <w:p w14:paraId="51E945EA" w14:textId="77777777" w:rsidR="00256706" w:rsidRPr="002F5271" w:rsidRDefault="00256706" w:rsidP="00FB7509">
            <w:pPr>
              <w:autoSpaceDE w:val="0"/>
              <w:autoSpaceDN w:val="0"/>
              <w:jc w:val="center"/>
              <w:rPr>
                <w:rFonts w:eastAsia="Calibri"/>
                <w:sz w:val="20"/>
                <w:szCs w:val="18"/>
              </w:rPr>
            </w:pPr>
            <w:r w:rsidRPr="002F5271">
              <w:rPr>
                <w:rFonts w:eastAsia="Calibri"/>
                <w:sz w:val="20"/>
                <w:szCs w:val="18"/>
              </w:rPr>
              <w:t>Sadzba DPH v zmysle platnej legislatívy</w:t>
            </w:r>
          </w:p>
        </w:tc>
        <w:tc>
          <w:tcPr>
            <w:tcW w:w="2263" w:type="dxa"/>
            <w:vAlign w:val="center"/>
          </w:tcPr>
          <w:p w14:paraId="7D2C164B" w14:textId="77777777" w:rsidR="00256706" w:rsidRPr="002F5271" w:rsidRDefault="00256706" w:rsidP="00FB7509">
            <w:pPr>
              <w:autoSpaceDE w:val="0"/>
              <w:autoSpaceDN w:val="0"/>
              <w:jc w:val="center"/>
              <w:rPr>
                <w:rFonts w:eastAsia="Calibri"/>
                <w:sz w:val="20"/>
                <w:szCs w:val="18"/>
              </w:rPr>
            </w:pPr>
            <w:r w:rsidRPr="002F5271">
              <w:rPr>
                <w:rFonts w:eastAsia="Calibri"/>
                <w:sz w:val="20"/>
                <w:szCs w:val="18"/>
              </w:rPr>
              <w:t>Návrh</w:t>
            </w:r>
          </w:p>
        </w:tc>
      </w:tr>
      <w:tr w:rsidR="00256706" w:rsidRPr="00B11553" w14:paraId="160DEBDD" w14:textId="77777777" w:rsidTr="00FB7509">
        <w:tc>
          <w:tcPr>
            <w:tcW w:w="2263" w:type="dxa"/>
            <w:vAlign w:val="center"/>
          </w:tcPr>
          <w:p w14:paraId="494B82BB" w14:textId="77777777" w:rsidR="00256706" w:rsidRDefault="00256706" w:rsidP="00FB7509">
            <w:pPr>
              <w:autoSpaceDE w:val="0"/>
              <w:autoSpaceDN w:val="0"/>
              <w:rPr>
                <w:sz w:val="20"/>
                <w:szCs w:val="18"/>
              </w:rPr>
            </w:pPr>
            <w:r w:rsidRPr="002F5271">
              <w:rPr>
                <w:sz w:val="20"/>
                <w:szCs w:val="18"/>
              </w:rPr>
              <w:t xml:space="preserve">Najnižšia celková zmluvná  cena v EUR vrátane DPH. </w:t>
            </w:r>
          </w:p>
          <w:p w14:paraId="70E32648" w14:textId="00005B02" w:rsidR="00256706" w:rsidRPr="002F5271" w:rsidRDefault="00256706" w:rsidP="00FB7509">
            <w:pPr>
              <w:autoSpaceDE w:val="0"/>
              <w:autoSpaceDN w:val="0"/>
              <w:rPr>
                <w:rFonts w:eastAsia="Calibri"/>
                <w:sz w:val="20"/>
                <w:szCs w:val="18"/>
              </w:rPr>
            </w:pPr>
            <w:r w:rsidRPr="002F5271">
              <w:rPr>
                <w:sz w:val="20"/>
                <w:szCs w:val="18"/>
              </w:rPr>
              <w:t xml:space="preserve">Váha kritéria je </w:t>
            </w:r>
            <w:r>
              <w:rPr>
                <w:sz w:val="20"/>
                <w:szCs w:val="18"/>
              </w:rPr>
              <w:t>100</w:t>
            </w:r>
            <w:r w:rsidRPr="002F5271">
              <w:rPr>
                <w:sz w:val="20"/>
                <w:szCs w:val="18"/>
              </w:rPr>
              <w:t xml:space="preserve"> %.</w:t>
            </w:r>
          </w:p>
        </w:tc>
        <w:tc>
          <w:tcPr>
            <w:tcW w:w="2262" w:type="dxa"/>
            <w:vAlign w:val="center"/>
          </w:tcPr>
          <w:p w14:paraId="55409D01" w14:textId="77777777" w:rsidR="00256706" w:rsidRPr="002F5271" w:rsidRDefault="00256706" w:rsidP="00FB7509">
            <w:pPr>
              <w:autoSpaceDE w:val="0"/>
              <w:autoSpaceDN w:val="0"/>
              <w:rPr>
                <w:rFonts w:eastAsia="Calibri"/>
                <w:sz w:val="20"/>
                <w:szCs w:val="18"/>
              </w:rPr>
            </w:pPr>
            <w:r w:rsidRPr="002F5271">
              <w:rPr>
                <w:rFonts w:eastAsia="Calibri"/>
                <w:sz w:val="20"/>
                <w:szCs w:val="18"/>
              </w:rPr>
              <w:t>Spolu ..................Eur bez DPH</w:t>
            </w:r>
          </w:p>
        </w:tc>
        <w:tc>
          <w:tcPr>
            <w:tcW w:w="2262" w:type="dxa"/>
            <w:vAlign w:val="center"/>
          </w:tcPr>
          <w:p w14:paraId="2AD40B27" w14:textId="77777777" w:rsidR="00256706" w:rsidRPr="002F5271" w:rsidRDefault="00256706" w:rsidP="00FB7509">
            <w:pPr>
              <w:autoSpaceDE w:val="0"/>
              <w:autoSpaceDN w:val="0"/>
              <w:rPr>
                <w:rFonts w:eastAsia="Calibri"/>
                <w:sz w:val="20"/>
                <w:szCs w:val="18"/>
              </w:rPr>
            </w:pPr>
          </w:p>
        </w:tc>
        <w:tc>
          <w:tcPr>
            <w:tcW w:w="2263" w:type="dxa"/>
            <w:vAlign w:val="center"/>
          </w:tcPr>
          <w:p w14:paraId="23BC9E34" w14:textId="77777777" w:rsidR="00256706" w:rsidRPr="002F5271" w:rsidRDefault="00256706" w:rsidP="00FB7509">
            <w:pPr>
              <w:autoSpaceDE w:val="0"/>
              <w:autoSpaceDN w:val="0"/>
              <w:rPr>
                <w:rFonts w:eastAsia="Calibri"/>
                <w:sz w:val="20"/>
                <w:szCs w:val="18"/>
              </w:rPr>
            </w:pPr>
            <w:r w:rsidRPr="002F5271">
              <w:rPr>
                <w:rFonts w:eastAsia="Calibri"/>
                <w:sz w:val="20"/>
                <w:szCs w:val="18"/>
              </w:rPr>
              <w:t>Spolu .............................Eur vrátane DPH</w:t>
            </w:r>
          </w:p>
        </w:tc>
      </w:tr>
    </w:tbl>
    <w:p w14:paraId="5A21B257" w14:textId="77777777" w:rsidR="00256706" w:rsidRDefault="00256706" w:rsidP="00256706"/>
    <w:p w14:paraId="59C38AAC" w14:textId="77777777" w:rsidR="00256706" w:rsidRDefault="00256706" w:rsidP="00256706">
      <w:r>
        <w:t>V ......................................................., dňa ..............................</w:t>
      </w:r>
    </w:p>
    <w:p w14:paraId="3DABC4DF" w14:textId="77777777" w:rsidR="00256706" w:rsidRDefault="00256706" w:rsidP="00256706"/>
    <w:p w14:paraId="01AC776E" w14:textId="77777777" w:rsidR="00256706" w:rsidRDefault="00256706" w:rsidP="00256706"/>
    <w:p w14:paraId="506E7753" w14:textId="77777777" w:rsidR="00256706" w:rsidRDefault="00256706" w:rsidP="00256706"/>
    <w:p w14:paraId="38E4861E" w14:textId="77777777" w:rsidR="00256706" w:rsidRDefault="00256706" w:rsidP="00256706">
      <w:pPr>
        <w:jc w:val="right"/>
      </w:pPr>
      <w:r>
        <w:t>................................................</w:t>
      </w:r>
    </w:p>
    <w:p w14:paraId="31FA0B02" w14:textId="77777777" w:rsidR="00256706" w:rsidRDefault="00256706" w:rsidP="00256706">
      <w:pPr>
        <w:jc w:val="right"/>
      </w:pPr>
      <w:r>
        <w:t xml:space="preserve">Podpis a pečiatka uchádzača, </w:t>
      </w:r>
    </w:p>
    <w:p w14:paraId="60852AF5" w14:textId="77777777" w:rsidR="00256706" w:rsidRDefault="00256706" w:rsidP="00256706">
      <w:pPr>
        <w:jc w:val="right"/>
      </w:pPr>
      <w:r>
        <w:t>resp. osoby oprávnenej konať za uchádzača</w:t>
      </w:r>
    </w:p>
    <w:p w14:paraId="2850921E" w14:textId="61D0BE3F" w:rsidR="00256706" w:rsidRDefault="00256706" w:rsidP="00256706">
      <w:pPr>
        <w:rPr>
          <w:lang w:val="cs-CZ"/>
        </w:rPr>
      </w:pPr>
    </w:p>
    <w:p w14:paraId="201F675B" w14:textId="6FCCDA2F" w:rsidR="003603A5" w:rsidRDefault="003603A5" w:rsidP="00256706">
      <w:pPr>
        <w:rPr>
          <w:lang w:val="cs-CZ"/>
        </w:rPr>
      </w:pPr>
    </w:p>
    <w:p w14:paraId="20DB2BE5" w14:textId="132FBC8C" w:rsidR="003603A5" w:rsidRDefault="003603A5">
      <w:pPr>
        <w:rPr>
          <w:lang w:val="cs-CZ"/>
        </w:rPr>
      </w:pPr>
      <w:r>
        <w:rPr>
          <w:lang w:val="cs-CZ"/>
        </w:rPr>
        <w:br w:type="page"/>
      </w:r>
    </w:p>
    <w:p w14:paraId="2960FDDC" w14:textId="39A5A6E7" w:rsidR="003603A5" w:rsidRDefault="003603A5" w:rsidP="00256706">
      <w:pPr>
        <w:rPr>
          <w:lang w:val="cs-CZ"/>
        </w:rPr>
      </w:pPr>
      <w:r>
        <w:rPr>
          <w:lang w:val="cs-CZ"/>
        </w:rPr>
        <w:lastRenderedPageBreak/>
        <w:t>Príloha č. 3</w:t>
      </w:r>
    </w:p>
    <w:p w14:paraId="2300B4C0" w14:textId="6D22F281" w:rsidR="003603A5" w:rsidRDefault="003603A5" w:rsidP="00256706">
      <w:pPr>
        <w:rPr>
          <w:lang w:val="cs-CZ"/>
        </w:rPr>
      </w:pPr>
    </w:p>
    <w:p w14:paraId="49EB8A83" w14:textId="77777777" w:rsidR="003603A5" w:rsidRPr="00C81922" w:rsidRDefault="003603A5" w:rsidP="00C81922">
      <w:pPr>
        <w:spacing w:after="11" w:line="251" w:lineRule="auto"/>
        <w:ind w:left="233" w:hanging="10"/>
        <w:jc w:val="center"/>
        <w:rPr>
          <w:rFonts w:ascii="Times New Roman" w:hAnsi="Times New Roman"/>
          <w:b/>
          <w:bCs/>
          <w:sz w:val="24"/>
        </w:rPr>
      </w:pPr>
      <w:r w:rsidRPr="00C81922">
        <w:rPr>
          <w:rFonts w:ascii="Times New Roman" w:hAnsi="Times New Roman"/>
          <w:b/>
          <w:bCs/>
          <w:sz w:val="24"/>
        </w:rPr>
        <w:t>Kúpna  zmluva - návrh</w:t>
      </w:r>
    </w:p>
    <w:p w14:paraId="6C2D9722" w14:textId="77777777" w:rsidR="003603A5" w:rsidRPr="00112906" w:rsidRDefault="003603A5" w:rsidP="003603A5">
      <w:pPr>
        <w:spacing w:after="38" w:line="259" w:lineRule="auto"/>
        <w:ind w:left="142"/>
        <w:rPr>
          <w:rFonts w:ascii="Times New Roman" w:hAnsi="Times New Roman"/>
          <w:sz w:val="24"/>
        </w:rPr>
      </w:pPr>
    </w:p>
    <w:p w14:paraId="2C0BE17F" w14:textId="77777777" w:rsidR="003603A5" w:rsidRPr="00112906" w:rsidRDefault="003603A5" w:rsidP="00F772DF">
      <w:pPr>
        <w:spacing w:after="11" w:line="251" w:lineRule="auto"/>
        <w:ind w:left="233" w:hanging="10"/>
        <w:jc w:val="both"/>
        <w:rPr>
          <w:rFonts w:ascii="Times New Roman" w:hAnsi="Times New Roman"/>
          <w:sz w:val="24"/>
        </w:rPr>
      </w:pPr>
      <w:r w:rsidRPr="00112906">
        <w:rPr>
          <w:rFonts w:ascii="Times New Roman" w:hAnsi="Times New Roman"/>
          <w:sz w:val="24"/>
        </w:rPr>
        <w:t xml:space="preserve">uzatvorená na základe § 409 a nasl. Obchodného zákonníka č. 513/1991 Zb. v znení neskorších predpisov </w:t>
      </w:r>
    </w:p>
    <w:p w14:paraId="5ED69F93" w14:textId="77777777" w:rsidR="003603A5" w:rsidRPr="00112906" w:rsidRDefault="003603A5" w:rsidP="003603A5">
      <w:pPr>
        <w:spacing w:after="11" w:line="251" w:lineRule="auto"/>
        <w:ind w:left="233" w:hanging="10"/>
        <w:rPr>
          <w:rFonts w:ascii="Times New Roman" w:hAnsi="Times New Roman"/>
          <w:sz w:val="24"/>
        </w:rPr>
      </w:pPr>
    </w:p>
    <w:p w14:paraId="6AB4AD75" w14:textId="77777777" w:rsidR="003603A5" w:rsidRPr="00112906" w:rsidRDefault="003603A5" w:rsidP="003603A5">
      <w:pPr>
        <w:spacing w:line="259" w:lineRule="auto"/>
        <w:ind w:left="136"/>
        <w:jc w:val="center"/>
        <w:rPr>
          <w:rFonts w:ascii="Times New Roman" w:hAnsi="Times New Roman"/>
          <w:sz w:val="24"/>
        </w:rPr>
      </w:pPr>
      <w:r w:rsidRPr="00112906">
        <w:rPr>
          <w:rFonts w:ascii="Times New Roman" w:hAnsi="Times New Roman"/>
          <w:b/>
          <w:sz w:val="24"/>
        </w:rPr>
        <w:t>zmluvné strany</w:t>
      </w:r>
    </w:p>
    <w:p w14:paraId="306F404A" w14:textId="77777777" w:rsidR="003603A5" w:rsidRPr="00112906" w:rsidRDefault="003603A5" w:rsidP="003603A5">
      <w:pPr>
        <w:spacing w:line="259" w:lineRule="auto"/>
        <w:ind w:left="194"/>
        <w:rPr>
          <w:rFonts w:ascii="Times New Roman" w:hAnsi="Times New Roman"/>
          <w:sz w:val="24"/>
        </w:rPr>
      </w:pPr>
      <w:r w:rsidRPr="00112906">
        <w:rPr>
          <w:rFonts w:ascii="Times New Roman" w:hAnsi="Times New Roman"/>
          <w:b/>
          <w:sz w:val="24"/>
        </w:rPr>
        <w:t xml:space="preserve"> </w:t>
      </w:r>
    </w:p>
    <w:tbl>
      <w:tblPr>
        <w:tblStyle w:val="TableGrid"/>
        <w:tblW w:w="7429" w:type="dxa"/>
        <w:tblInd w:w="142" w:type="dxa"/>
        <w:tblLook w:val="04A0" w:firstRow="1" w:lastRow="0" w:firstColumn="1" w:lastColumn="0" w:noHBand="0" w:noVBand="1"/>
      </w:tblPr>
      <w:tblGrid>
        <w:gridCol w:w="3539"/>
        <w:gridCol w:w="3890"/>
      </w:tblGrid>
      <w:tr w:rsidR="003603A5" w:rsidRPr="00112906" w14:paraId="11EAD1B4" w14:textId="77777777" w:rsidTr="004D1844">
        <w:trPr>
          <w:trHeight w:val="256"/>
        </w:trPr>
        <w:tc>
          <w:tcPr>
            <w:tcW w:w="3539" w:type="dxa"/>
            <w:tcBorders>
              <w:top w:val="nil"/>
              <w:left w:val="nil"/>
              <w:bottom w:val="nil"/>
              <w:right w:val="nil"/>
            </w:tcBorders>
          </w:tcPr>
          <w:p w14:paraId="3702281B" w14:textId="77777777" w:rsidR="003603A5" w:rsidRPr="00112906" w:rsidRDefault="003603A5" w:rsidP="004D1844">
            <w:pPr>
              <w:spacing w:line="259" w:lineRule="auto"/>
              <w:rPr>
                <w:rFonts w:ascii="Times New Roman" w:hAnsi="Times New Roman" w:cs="Times New Roman"/>
                <w:sz w:val="24"/>
              </w:rPr>
            </w:pPr>
            <w:r w:rsidRPr="00112906">
              <w:rPr>
                <w:rFonts w:ascii="Times New Roman" w:hAnsi="Times New Roman" w:cs="Times New Roman"/>
                <w:b/>
                <w:sz w:val="24"/>
              </w:rPr>
              <w:t xml:space="preserve">Kupujúci: </w:t>
            </w:r>
          </w:p>
        </w:tc>
        <w:tc>
          <w:tcPr>
            <w:tcW w:w="3890" w:type="dxa"/>
            <w:tcBorders>
              <w:top w:val="nil"/>
              <w:left w:val="nil"/>
              <w:bottom w:val="nil"/>
              <w:right w:val="nil"/>
            </w:tcBorders>
          </w:tcPr>
          <w:p w14:paraId="68C969C0" w14:textId="77777777" w:rsidR="003603A5" w:rsidRPr="00112906" w:rsidRDefault="003603A5" w:rsidP="004D1844">
            <w:pPr>
              <w:spacing w:after="160" w:line="259" w:lineRule="auto"/>
              <w:rPr>
                <w:rFonts w:ascii="Times New Roman" w:hAnsi="Times New Roman" w:cs="Times New Roman"/>
                <w:sz w:val="24"/>
              </w:rPr>
            </w:pPr>
          </w:p>
        </w:tc>
      </w:tr>
      <w:tr w:rsidR="003603A5" w:rsidRPr="00112906" w14:paraId="76F8DE08" w14:textId="77777777" w:rsidTr="004D1844">
        <w:trPr>
          <w:trHeight w:val="227"/>
        </w:trPr>
        <w:tc>
          <w:tcPr>
            <w:tcW w:w="3539" w:type="dxa"/>
            <w:tcBorders>
              <w:top w:val="nil"/>
              <w:left w:val="nil"/>
              <w:bottom w:val="nil"/>
              <w:right w:val="nil"/>
            </w:tcBorders>
          </w:tcPr>
          <w:p w14:paraId="787BAFE4" w14:textId="77777777" w:rsidR="003603A5" w:rsidRPr="00112906" w:rsidRDefault="003603A5" w:rsidP="004D1844">
            <w:pPr>
              <w:spacing w:line="259" w:lineRule="auto"/>
              <w:ind w:left="994"/>
              <w:rPr>
                <w:rFonts w:ascii="Times New Roman" w:hAnsi="Times New Roman" w:cs="Times New Roman"/>
                <w:sz w:val="24"/>
              </w:rPr>
            </w:pPr>
            <w:r w:rsidRPr="00112906">
              <w:rPr>
                <w:rFonts w:ascii="Times New Roman" w:hAnsi="Times New Roman" w:cs="Times New Roman"/>
                <w:sz w:val="24"/>
              </w:rPr>
              <w:t xml:space="preserve">Názov organizácie:  </w:t>
            </w:r>
          </w:p>
        </w:tc>
        <w:tc>
          <w:tcPr>
            <w:tcW w:w="3890" w:type="dxa"/>
            <w:tcBorders>
              <w:top w:val="nil"/>
              <w:left w:val="nil"/>
              <w:bottom w:val="nil"/>
              <w:right w:val="nil"/>
            </w:tcBorders>
          </w:tcPr>
          <w:p w14:paraId="3C17C54D" w14:textId="77777777" w:rsidR="003603A5" w:rsidRPr="00112906" w:rsidRDefault="003603A5" w:rsidP="004D1844">
            <w:pPr>
              <w:spacing w:line="259" w:lineRule="auto"/>
              <w:ind w:left="1"/>
              <w:rPr>
                <w:rFonts w:ascii="Times New Roman" w:hAnsi="Times New Roman" w:cs="Times New Roman"/>
                <w:sz w:val="24"/>
              </w:rPr>
            </w:pPr>
            <w:r w:rsidRPr="00112906">
              <w:rPr>
                <w:rFonts w:ascii="Times New Roman" w:hAnsi="Times New Roman" w:cs="Times New Roman"/>
                <w:sz w:val="24"/>
              </w:rPr>
              <w:t>ALMUS spol. s r. o.</w:t>
            </w:r>
          </w:p>
        </w:tc>
      </w:tr>
      <w:tr w:rsidR="003603A5" w:rsidRPr="00112906" w14:paraId="452305C3" w14:textId="77777777" w:rsidTr="004D1844">
        <w:trPr>
          <w:trHeight w:val="230"/>
        </w:trPr>
        <w:tc>
          <w:tcPr>
            <w:tcW w:w="3539" w:type="dxa"/>
            <w:tcBorders>
              <w:top w:val="nil"/>
              <w:left w:val="nil"/>
              <w:bottom w:val="nil"/>
              <w:right w:val="nil"/>
            </w:tcBorders>
          </w:tcPr>
          <w:p w14:paraId="446AC88D" w14:textId="77777777" w:rsidR="003603A5" w:rsidRPr="00112906" w:rsidRDefault="003603A5" w:rsidP="004D1844">
            <w:pPr>
              <w:tabs>
                <w:tab w:val="center" w:pos="1248"/>
                <w:tab w:val="center" w:pos="2124"/>
                <w:tab w:val="center" w:pos="2832"/>
              </w:tabs>
              <w:spacing w:line="259" w:lineRule="auto"/>
              <w:rPr>
                <w:rFonts w:ascii="Times New Roman" w:hAnsi="Times New Roman" w:cs="Times New Roman"/>
                <w:sz w:val="24"/>
              </w:rPr>
            </w:pPr>
            <w:r w:rsidRPr="00112906">
              <w:rPr>
                <w:rFonts w:ascii="Times New Roman" w:eastAsia="Calibri" w:hAnsi="Times New Roman" w:cs="Times New Roman"/>
                <w:sz w:val="24"/>
              </w:rPr>
              <w:tab/>
            </w:r>
            <w:r w:rsidRPr="00112906">
              <w:rPr>
                <w:rFonts w:ascii="Times New Roman" w:hAnsi="Times New Roman" w:cs="Times New Roman"/>
                <w:sz w:val="24"/>
              </w:rPr>
              <w:t xml:space="preserve">Sídlo: </w:t>
            </w:r>
            <w:r w:rsidRPr="00112906">
              <w:rPr>
                <w:rFonts w:ascii="Times New Roman" w:hAnsi="Times New Roman" w:cs="Times New Roman"/>
                <w:sz w:val="24"/>
              </w:rPr>
              <w:tab/>
              <w:t xml:space="preserve"> </w:t>
            </w:r>
            <w:r w:rsidRPr="00112906">
              <w:rPr>
                <w:rFonts w:ascii="Times New Roman" w:hAnsi="Times New Roman" w:cs="Times New Roman"/>
                <w:sz w:val="24"/>
              </w:rPr>
              <w:tab/>
              <w:t xml:space="preserve"> </w:t>
            </w:r>
          </w:p>
        </w:tc>
        <w:tc>
          <w:tcPr>
            <w:tcW w:w="3890" w:type="dxa"/>
            <w:tcBorders>
              <w:top w:val="nil"/>
              <w:left w:val="nil"/>
              <w:bottom w:val="nil"/>
              <w:right w:val="nil"/>
            </w:tcBorders>
          </w:tcPr>
          <w:p w14:paraId="4F9C9593" w14:textId="77777777" w:rsidR="003603A5" w:rsidRPr="00112906" w:rsidRDefault="003603A5" w:rsidP="004D1844">
            <w:pPr>
              <w:spacing w:line="259" w:lineRule="auto"/>
              <w:ind w:left="1"/>
              <w:rPr>
                <w:rFonts w:ascii="Times New Roman" w:hAnsi="Times New Roman" w:cs="Times New Roman"/>
                <w:sz w:val="24"/>
              </w:rPr>
            </w:pPr>
            <w:r w:rsidRPr="00112906">
              <w:rPr>
                <w:rFonts w:ascii="Times New Roman" w:hAnsi="Times New Roman" w:cs="Times New Roman"/>
                <w:sz w:val="24"/>
              </w:rPr>
              <w:t>Štúrova 577, Nedožery 972 12</w:t>
            </w:r>
          </w:p>
        </w:tc>
      </w:tr>
      <w:tr w:rsidR="003603A5" w:rsidRPr="00112906" w14:paraId="65B97057" w14:textId="77777777" w:rsidTr="004D1844">
        <w:trPr>
          <w:trHeight w:val="230"/>
        </w:trPr>
        <w:tc>
          <w:tcPr>
            <w:tcW w:w="3539" w:type="dxa"/>
            <w:tcBorders>
              <w:top w:val="nil"/>
              <w:left w:val="nil"/>
              <w:bottom w:val="nil"/>
              <w:right w:val="nil"/>
            </w:tcBorders>
          </w:tcPr>
          <w:p w14:paraId="6BA0F01D" w14:textId="77777777" w:rsidR="003603A5" w:rsidRPr="00112906" w:rsidRDefault="003603A5" w:rsidP="004D1844">
            <w:pPr>
              <w:tabs>
                <w:tab w:val="center" w:pos="1199"/>
                <w:tab w:val="center" w:pos="2124"/>
                <w:tab w:val="center" w:pos="2832"/>
              </w:tabs>
              <w:spacing w:line="259" w:lineRule="auto"/>
              <w:rPr>
                <w:rFonts w:ascii="Times New Roman" w:hAnsi="Times New Roman" w:cs="Times New Roman"/>
                <w:sz w:val="24"/>
              </w:rPr>
            </w:pPr>
            <w:r w:rsidRPr="00112906">
              <w:rPr>
                <w:rFonts w:ascii="Times New Roman" w:eastAsia="Calibri" w:hAnsi="Times New Roman" w:cs="Times New Roman"/>
                <w:sz w:val="24"/>
              </w:rPr>
              <w:tab/>
            </w:r>
            <w:r w:rsidRPr="00112906">
              <w:rPr>
                <w:rFonts w:ascii="Times New Roman" w:hAnsi="Times New Roman" w:cs="Times New Roman"/>
                <w:sz w:val="24"/>
              </w:rPr>
              <w:t xml:space="preserve">IČO: </w:t>
            </w:r>
            <w:r w:rsidRPr="00112906">
              <w:rPr>
                <w:rFonts w:ascii="Times New Roman" w:hAnsi="Times New Roman" w:cs="Times New Roman"/>
                <w:sz w:val="24"/>
              </w:rPr>
              <w:tab/>
              <w:t xml:space="preserve"> </w:t>
            </w:r>
            <w:r w:rsidRPr="00112906">
              <w:rPr>
                <w:rFonts w:ascii="Times New Roman" w:hAnsi="Times New Roman" w:cs="Times New Roman"/>
                <w:sz w:val="24"/>
              </w:rPr>
              <w:tab/>
              <w:t xml:space="preserve"> </w:t>
            </w:r>
          </w:p>
        </w:tc>
        <w:tc>
          <w:tcPr>
            <w:tcW w:w="3890" w:type="dxa"/>
            <w:tcBorders>
              <w:top w:val="nil"/>
              <w:left w:val="nil"/>
              <w:bottom w:val="nil"/>
              <w:right w:val="nil"/>
            </w:tcBorders>
          </w:tcPr>
          <w:p w14:paraId="1828866B" w14:textId="77777777" w:rsidR="003603A5" w:rsidRPr="00112906" w:rsidRDefault="003603A5" w:rsidP="004D1844">
            <w:pPr>
              <w:spacing w:line="259" w:lineRule="auto"/>
              <w:ind w:left="1"/>
              <w:rPr>
                <w:rFonts w:ascii="Times New Roman" w:hAnsi="Times New Roman" w:cs="Times New Roman"/>
                <w:sz w:val="24"/>
              </w:rPr>
            </w:pPr>
            <w:r w:rsidRPr="00112906">
              <w:rPr>
                <w:rFonts w:ascii="Times New Roman" w:hAnsi="Times New Roman" w:cs="Times New Roman"/>
                <w:sz w:val="24"/>
              </w:rPr>
              <w:t>36 299 456</w:t>
            </w:r>
          </w:p>
        </w:tc>
      </w:tr>
      <w:tr w:rsidR="003603A5" w:rsidRPr="00112906" w14:paraId="0915E790" w14:textId="77777777" w:rsidTr="004D1844">
        <w:trPr>
          <w:trHeight w:val="229"/>
        </w:trPr>
        <w:tc>
          <w:tcPr>
            <w:tcW w:w="3539" w:type="dxa"/>
            <w:tcBorders>
              <w:top w:val="nil"/>
              <w:left w:val="nil"/>
              <w:bottom w:val="nil"/>
              <w:right w:val="nil"/>
            </w:tcBorders>
          </w:tcPr>
          <w:p w14:paraId="16179FA9" w14:textId="77777777" w:rsidR="003603A5" w:rsidRPr="00112906" w:rsidRDefault="003603A5" w:rsidP="004D1844">
            <w:pPr>
              <w:tabs>
                <w:tab w:val="center" w:pos="1193"/>
                <w:tab w:val="center" w:pos="2123"/>
                <w:tab w:val="center" w:pos="2831"/>
              </w:tabs>
              <w:spacing w:line="259" w:lineRule="auto"/>
              <w:rPr>
                <w:rFonts w:ascii="Times New Roman" w:hAnsi="Times New Roman" w:cs="Times New Roman"/>
                <w:sz w:val="24"/>
              </w:rPr>
            </w:pPr>
            <w:r w:rsidRPr="00112906">
              <w:rPr>
                <w:rFonts w:ascii="Times New Roman" w:eastAsia="Calibri" w:hAnsi="Times New Roman" w:cs="Times New Roman"/>
                <w:sz w:val="24"/>
              </w:rPr>
              <w:tab/>
            </w:r>
            <w:r w:rsidRPr="00112906">
              <w:rPr>
                <w:rFonts w:ascii="Times New Roman" w:hAnsi="Times New Roman" w:cs="Times New Roman"/>
                <w:sz w:val="24"/>
              </w:rPr>
              <w:t xml:space="preserve">DIČ:  </w:t>
            </w:r>
            <w:r w:rsidRPr="00112906">
              <w:rPr>
                <w:rFonts w:ascii="Times New Roman" w:hAnsi="Times New Roman" w:cs="Times New Roman"/>
                <w:sz w:val="24"/>
              </w:rPr>
              <w:tab/>
              <w:t xml:space="preserve"> </w:t>
            </w:r>
            <w:r w:rsidRPr="00112906">
              <w:rPr>
                <w:rFonts w:ascii="Times New Roman" w:hAnsi="Times New Roman" w:cs="Times New Roman"/>
                <w:sz w:val="24"/>
              </w:rPr>
              <w:tab/>
              <w:t xml:space="preserve"> </w:t>
            </w:r>
          </w:p>
        </w:tc>
        <w:tc>
          <w:tcPr>
            <w:tcW w:w="3890" w:type="dxa"/>
            <w:tcBorders>
              <w:top w:val="nil"/>
              <w:left w:val="nil"/>
              <w:bottom w:val="nil"/>
              <w:right w:val="nil"/>
            </w:tcBorders>
          </w:tcPr>
          <w:p w14:paraId="2354D902" w14:textId="77777777" w:rsidR="003603A5" w:rsidRPr="00112906" w:rsidRDefault="003603A5" w:rsidP="004D1844">
            <w:pPr>
              <w:spacing w:line="259" w:lineRule="auto"/>
              <w:ind w:left="1"/>
              <w:rPr>
                <w:rFonts w:ascii="Times New Roman" w:hAnsi="Times New Roman" w:cs="Times New Roman"/>
                <w:sz w:val="24"/>
              </w:rPr>
            </w:pPr>
            <w:r w:rsidRPr="00112906">
              <w:rPr>
                <w:rFonts w:ascii="Times New Roman" w:hAnsi="Times New Roman" w:cs="Times New Roman"/>
                <w:sz w:val="24"/>
              </w:rPr>
              <w:t xml:space="preserve">2020076641  </w:t>
            </w:r>
          </w:p>
        </w:tc>
      </w:tr>
      <w:tr w:rsidR="003603A5" w:rsidRPr="00112906" w14:paraId="640FC74B" w14:textId="77777777" w:rsidTr="004D1844">
        <w:trPr>
          <w:trHeight w:val="229"/>
        </w:trPr>
        <w:tc>
          <w:tcPr>
            <w:tcW w:w="3539" w:type="dxa"/>
            <w:tcBorders>
              <w:top w:val="nil"/>
              <w:left w:val="nil"/>
              <w:bottom w:val="nil"/>
              <w:right w:val="nil"/>
            </w:tcBorders>
          </w:tcPr>
          <w:p w14:paraId="28613DE1" w14:textId="77777777" w:rsidR="003603A5" w:rsidRPr="00112906" w:rsidRDefault="003603A5" w:rsidP="004D1844">
            <w:pPr>
              <w:tabs>
                <w:tab w:val="center" w:pos="1531"/>
                <w:tab w:val="center" w:pos="2831"/>
              </w:tabs>
              <w:spacing w:line="259" w:lineRule="auto"/>
              <w:rPr>
                <w:rFonts w:ascii="Times New Roman" w:hAnsi="Times New Roman" w:cs="Times New Roman"/>
                <w:sz w:val="24"/>
              </w:rPr>
            </w:pPr>
            <w:r w:rsidRPr="00112906">
              <w:rPr>
                <w:rFonts w:ascii="Times New Roman" w:eastAsia="Calibri" w:hAnsi="Times New Roman" w:cs="Times New Roman"/>
                <w:sz w:val="24"/>
              </w:rPr>
              <w:tab/>
            </w:r>
            <w:r w:rsidRPr="00112906">
              <w:rPr>
                <w:rFonts w:ascii="Times New Roman" w:hAnsi="Times New Roman" w:cs="Times New Roman"/>
                <w:sz w:val="24"/>
              </w:rPr>
              <w:t xml:space="preserve">IČ pre DPH:  </w:t>
            </w:r>
            <w:r w:rsidRPr="00112906">
              <w:rPr>
                <w:rFonts w:ascii="Times New Roman" w:hAnsi="Times New Roman" w:cs="Times New Roman"/>
                <w:sz w:val="24"/>
              </w:rPr>
              <w:tab/>
              <w:t xml:space="preserve"> </w:t>
            </w:r>
          </w:p>
        </w:tc>
        <w:tc>
          <w:tcPr>
            <w:tcW w:w="3890" w:type="dxa"/>
            <w:tcBorders>
              <w:top w:val="nil"/>
              <w:left w:val="nil"/>
              <w:bottom w:val="nil"/>
              <w:right w:val="nil"/>
            </w:tcBorders>
          </w:tcPr>
          <w:p w14:paraId="358FADEA" w14:textId="77777777" w:rsidR="003603A5" w:rsidRPr="00112906" w:rsidRDefault="003603A5" w:rsidP="004D1844">
            <w:pPr>
              <w:spacing w:line="259" w:lineRule="auto"/>
              <w:ind w:left="1"/>
              <w:rPr>
                <w:rFonts w:ascii="Times New Roman" w:hAnsi="Times New Roman" w:cs="Times New Roman"/>
                <w:sz w:val="24"/>
              </w:rPr>
            </w:pPr>
            <w:r w:rsidRPr="00112906">
              <w:rPr>
                <w:rFonts w:ascii="Times New Roman" w:hAnsi="Times New Roman" w:cs="Times New Roman"/>
                <w:sz w:val="24"/>
              </w:rPr>
              <w:t xml:space="preserve">SK2020076641 </w:t>
            </w:r>
          </w:p>
        </w:tc>
      </w:tr>
      <w:tr w:rsidR="003603A5" w:rsidRPr="00112906" w14:paraId="4B0F002A" w14:textId="77777777" w:rsidTr="004D1844">
        <w:trPr>
          <w:trHeight w:val="230"/>
        </w:trPr>
        <w:tc>
          <w:tcPr>
            <w:tcW w:w="3539" w:type="dxa"/>
            <w:tcBorders>
              <w:top w:val="nil"/>
              <w:left w:val="nil"/>
              <w:bottom w:val="nil"/>
              <w:right w:val="nil"/>
            </w:tcBorders>
          </w:tcPr>
          <w:p w14:paraId="4C5D678E" w14:textId="77777777" w:rsidR="003603A5" w:rsidRPr="00112906" w:rsidRDefault="003603A5" w:rsidP="004D1844">
            <w:pPr>
              <w:tabs>
                <w:tab w:val="center" w:pos="1547"/>
                <w:tab w:val="center" w:pos="2831"/>
              </w:tabs>
              <w:spacing w:line="259" w:lineRule="auto"/>
              <w:rPr>
                <w:rFonts w:ascii="Times New Roman" w:hAnsi="Times New Roman" w:cs="Times New Roman"/>
                <w:sz w:val="24"/>
              </w:rPr>
            </w:pPr>
            <w:r w:rsidRPr="00112906">
              <w:rPr>
                <w:rFonts w:ascii="Times New Roman" w:eastAsia="Calibri" w:hAnsi="Times New Roman" w:cs="Times New Roman"/>
                <w:sz w:val="24"/>
              </w:rPr>
              <w:tab/>
            </w:r>
            <w:r w:rsidRPr="00112906">
              <w:rPr>
                <w:rFonts w:ascii="Times New Roman" w:hAnsi="Times New Roman" w:cs="Times New Roman"/>
                <w:sz w:val="24"/>
              </w:rPr>
              <w:t xml:space="preserve">V zastúpení: </w:t>
            </w:r>
            <w:r w:rsidRPr="00112906">
              <w:rPr>
                <w:rFonts w:ascii="Times New Roman" w:hAnsi="Times New Roman" w:cs="Times New Roman"/>
                <w:sz w:val="24"/>
              </w:rPr>
              <w:tab/>
              <w:t xml:space="preserve"> </w:t>
            </w:r>
          </w:p>
        </w:tc>
        <w:tc>
          <w:tcPr>
            <w:tcW w:w="3890" w:type="dxa"/>
            <w:tcBorders>
              <w:top w:val="nil"/>
              <w:left w:val="nil"/>
              <w:bottom w:val="nil"/>
              <w:right w:val="nil"/>
            </w:tcBorders>
          </w:tcPr>
          <w:p w14:paraId="365A8E39" w14:textId="77777777" w:rsidR="003603A5" w:rsidRPr="00112906" w:rsidRDefault="003603A5" w:rsidP="004D1844">
            <w:pPr>
              <w:spacing w:line="259" w:lineRule="auto"/>
              <w:ind w:left="1"/>
              <w:rPr>
                <w:rFonts w:ascii="Times New Roman" w:hAnsi="Times New Roman" w:cs="Times New Roman"/>
                <w:sz w:val="24"/>
              </w:rPr>
            </w:pPr>
            <w:r w:rsidRPr="00112906">
              <w:rPr>
                <w:rFonts w:ascii="Times New Roman" w:hAnsi="Times New Roman" w:cs="Times New Roman"/>
                <w:sz w:val="24"/>
              </w:rPr>
              <w:t>PhDr. </w:t>
            </w:r>
            <w:hyperlink r:id="rId16" w:history="1">
              <w:r w:rsidRPr="00112906">
                <w:rPr>
                  <w:rFonts w:ascii="Times New Roman" w:hAnsi="Times New Roman" w:cs="Times New Roman"/>
                  <w:sz w:val="24"/>
                </w:rPr>
                <w:t>Ján Beňadik</w:t>
              </w:r>
            </w:hyperlink>
            <w:r w:rsidRPr="00112906">
              <w:rPr>
                <w:rFonts w:ascii="Times New Roman" w:hAnsi="Times New Roman" w:cs="Times New Roman"/>
                <w:sz w:val="24"/>
              </w:rPr>
              <w:t>, PhD.</w:t>
            </w:r>
          </w:p>
        </w:tc>
      </w:tr>
      <w:tr w:rsidR="003603A5" w:rsidRPr="00112906" w14:paraId="09F4FF8C" w14:textId="77777777" w:rsidTr="004D1844">
        <w:trPr>
          <w:trHeight w:val="230"/>
        </w:trPr>
        <w:tc>
          <w:tcPr>
            <w:tcW w:w="3539" w:type="dxa"/>
            <w:tcBorders>
              <w:top w:val="nil"/>
              <w:left w:val="nil"/>
              <w:bottom w:val="nil"/>
              <w:right w:val="nil"/>
            </w:tcBorders>
          </w:tcPr>
          <w:p w14:paraId="198634D6" w14:textId="77777777" w:rsidR="003603A5" w:rsidRPr="00112906" w:rsidRDefault="003603A5" w:rsidP="004D1844">
            <w:pPr>
              <w:tabs>
                <w:tab w:val="center" w:pos="1743"/>
                <w:tab w:val="center" w:pos="2831"/>
              </w:tabs>
              <w:spacing w:line="259" w:lineRule="auto"/>
              <w:rPr>
                <w:rFonts w:ascii="Times New Roman" w:hAnsi="Times New Roman" w:cs="Times New Roman"/>
                <w:sz w:val="24"/>
              </w:rPr>
            </w:pPr>
            <w:r w:rsidRPr="00112906">
              <w:rPr>
                <w:rFonts w:ascii="Times New Roman" w:eastAsia="Calibri" w:hAnsi="Times New Roman" w:cs="Times New Roman"/>
                <w:sz w:val="24"/>
              </w:rPr>
              <w:tab/>
            </w:r>
            <w:r w:rsidRPr="00112906">
              <w:rPr>
                <w:rFonts w:ascii="Times New Roman" w:hAnsi="Times New Roman" w:cs="Times New Roman"/>
                <w:sz w:val="24"/>
              </w:rPr>
              <w:t xml:space="preserve">Kontaktné údaje: </w:t>
            </w:r>
            <w:r w:rsidRPr="00112906">
              <w:rPr>
                <w:rFonts w:ascii="Times New Roman" w:hAnsi="Times New Roman" w:cs="Times New Roman"/>
                <w:sz w:val="24"/>
              </w:rPr>
              <w:tab/>
              <w:t xml:space="preserve"> </w:t>
            </w:r>
          </w:p>
        </w:tc>
        <w:tc>
          <w:tcPr>
            <w:tcW w:w="3890" w:type="dxa"/>
            <w:tcBorders>
              <w:top w:val="nil"/>
              <w:left w:val="nil"/>
              <w:bottom w:val="nil"/>
              <w:right w:val="nil"/>
            </w:tcBorders>
          </w:tcPr>
          <w:p w14:paraId="4CA5A698" w14:textId="77777777" w:rsidR="003603A5" w:rsidRPr="00112906" w:rsidRDefault="003603A5" w:rsidP="004D1844">
            <w:pPr>
              <w:spacing w:line="259" w:lineRule="auto"/>
              <w:ind w:left="1"/>
              <w:rPr>
                <w:rFonts w:ascii="Times New Roman" w:hAnsi="Times New Roman" w:cs="Times New Roman"/>
                <w:sz w:val="24"/>
              </w:rPr>
            </w:pPr>
            <w:r w:rsidRPr="00112906">
              <w:rPr>
                <w:rFonts w:ascii="Times New Roman" w:hAnsi="Times New Roman" w:cs="Times New Roman"/>
                <w:sz w:val="24"/>
              </w:rPr>
              <w:t>e-mail: konatel@almus.sk</w:t>
            </w:r>
          </w:p>
        </w:tc>
      </w:tr>
      <w:tr w:rsidR="003603A5" w:rsidRPr="00112906" w14:paraId="75AB8B80" w14:textId="77777777" w:rsidTr="004D1844">
        <w:trPr>
          <w:trHeight w:val="230"/>
        </w:trPr>
        <w:tc>
          <w:tcPr>
            <w:tcW w:w="3539" w:type="dxa"/>
            <w:tcBorders>
              <w:top w:val="nil"/>
              <w:left w:val="nil"/>
              <w:bottom w:val="nil"/>
              <w:right w:val="nil"/>
            </w:tcBorders>
          </w:tcPr>
          <w:p w14:paraId="16FC47AC" w14:textId="77777777" w:rsidR="003603A5" w:rsidRPr="00112906" w:rsidRDefault="003603A5" w:rsidP="004D1844">
            <w:pPr>
              <w:spacing w:line="259" w:lineRule="auto"/>
              <w:ind w:left="992"/>
              <w:rPr>
                <w:rFonts w:ascii="Times New Roman" w:hAnsi="Times New Roman" w:cs="Times New Roman"/>
                <w:sz w:val="24"/>
              </w:rPr>
            </w:pPr>
            <w:r w:rsidRPr="00112906">
              <w:rPr>
                <w:rFonts w:ascii="Times New Roman" w:hAnsi="Times New Roman" w:cs="Times New Roman"/>
                <w:sz w:val="24"/>
              </w:rPr>
              <w:t xml:space="preserve">Bankové spojenie:  </w:t>
            </w:r>
          </w:p>
        </w:tc>
        <w:tc>
          <w:tcPr>
            <w:tcW w:w="3890" w:type="dxa"/>
            <w:tcBorders>
              <w:top w:val="nil"/>
              <w:left w:val="nil"/>
              <w:bottom w:val="nil"/>
              <w:right w:val="nil"/>
            </w:tcBorders>
          </w:tcPr>
          <w:p w14:paraId="67565298" w14:textId="77777777" w:rsidR="003603A5" w:rsidRPr="00112906" w:rsidRDefault="003603A5" w:rsidP="004D1844">
            <w:pPr>
              <w:spacing w:line="259" w:lineRule="auto"/>
              <w:rPr>
                <w:rFonts w:ascii="Times New Roman" w:hAnsi="Times New Roman" w:cs="Times New Roman"/>
                <w:sz w:val="24"/>
              </w:rPr>
            </w:pPr>
            <w:r w:rsidRPr="00112906">
              <w:rPr>
                <w:rFonts w:ascii="Times New Roman" w:hAnsi="Times New Roman" w:cs="Times New Roman"/>
                <w:sz w:val="24"/>
              </w:rPr>
              <w:t>Českoskolvenská obchodná banka</w:t>
            </w:r>
          </w:p>
        </w:tc>
      </w:tr>
      <w:tr w:rsidR="003603A5" w:rsidRPr="00112906" w14:paraId="139D9291" w14:textId="77777777" w:rsidTr="004D1844">
        <w:trPr>
          <w:trHeight w:val="80"/>
        </w:trPr>
        <w:tc>
          <w:tcPr>
            <w:tcW w:w="3539" w:type="dxa"/>
            <w:tcBorders>
              <w:top w:val="nil"/>
              <w:left w:val="nil"/>
              <w:bottom w:val="nil"/>
              <w:right w:val="nil"/>
            </w:tcBorders>
          </w:tcPr>
          <w:p w14:paraId="5113981F" w14:textId="77777777" w:rsidR="003603A5" w:rsidRPr="00112906" w:rsidRDefault="003603A5" w:rsidP="004D1844">
            <w:pPr>
              <w:tabs>
                <w:tab w:val="center" w:pos="1253"/>
                <w:tab w:val="center" w:pos="2123"/>
                <w:tab w:val="center" w:pos="2831"/>
              </w:tabs>
              <w:spacing w:line="259" w:lineRule="auto"/>
              <w:rPr>
                <w:rFonts w:ascii="Times New Roman" w:hAnsi="Times New Roman" w:cs="Times New Roman"/>
                <w:sz w:val="24"/>
              </w:rPr>
            </w:pPr>
            <w:r w:rsidRPr="00112906">
              <w:rPr>
                <w:rFonts w:ascii="Times New Roman" w:eastAsia="Calibri" w:hAnsi="Times New Roman" w:cs="Times New Roman"/>
                <w:sz w:val="24"/>
              </w:rPr>
              <w:tab/>
            </w:r>
            <w:r w:rsidRPr="00112906">
              <w:rPr>
                <w:rFonts w:ascii="Times New Roman" w:hAnsi="Times New Roman" w:cs="Times New Roman"/>
                <w:sz w:val="24"/>
              </w:rPr>
              <w:t xml:space="preserve">IBAN:  </w:t>
            </w:r>
            <w:r w:rsidRPr="00112906">
              <w:rPr>
                <w:rFonts w:ascii="Times New Roman" w:hAnsi="Times New Roman" w:cs="Times New Roman"/>
                <w:sz w:val="24"/>
              </w:rPr>
              <w:tab/>
              <w:t xml:space="preserve"> </w:t>
            </w:r>
            <w:r w:rsidRPr="00112906">
              <w:rPr>
                <w:rFonts w:ascii="Times New Roman" w:hAnsi="Times New Roman" w:cs="Times New Roman"/>
                <w:sz w:val="24"/>
              </w:rPr>
              <w:tab/>
              <w:t xml:space="preserve"> </w:t>
            </w:r>
          </w:p>
        </w:tc>
        <w:tc>
          <w:tcPr>
            <w:tcW w:w="3890" w:type="dxa"/>
            <w:tcBorders>
              <w:top w:val="nil"/>
              <w:left w:val="nil"/>
              <w:bottom w:val="nil"/>
              <w:right w:val="nil"/>
            </w:tcBorders>
          </w:tcPr>
          <w:p w14:paraId="77BFC961" w14:textId="77777777" w:rsidR="003603A5" w:rsidRPr="00112906" w:rsidRDefault="003603A5" w:rsidP="004D1844">
            <w:pPr>
              <w:spacing w:line="259" w:lineRule="auto"/>
              <w:rPr>
                <w:rFonts w:ascii="Times New Roman" w:hAnsi="Times New Roman" w:cs="Times New Roman"/>
                <w:sz w:val="24"/>
              </w:rPr>
            </w:pPr>
            <w:r w:rsidRPr="00112906">
              <w:rPr>
                <w:rFonts w:ascii="Times New Roman" w:hAnsi="Times New Roman" w:cs="Times New Roman"/>
                <w:sz w:val="24"/>
              </w:rPr>
              <w:t>SK35 7500 0000 0040 0395 8626</w:t>
            </w:r>
          </w:p>
        </w:tc>
      </w:tr>
    </w:tbl>
    <w:p w14:paraId="1F0C6FC3" w14:textId="77777777" w:rsidR="003603A5" w:rsidRPr="00112906" w:rsidRDefault="003603A5" w:rsidP="003603A5">
      <w:pPr>
        <w:spacing w:after="11" w:line="251" w:lineRule="auto"/>
        <w:ind w:left="152" w:hanging="10"/>
        <w:rPr>
          <w:rFonts w:ascii="Times New Roman" w:hAnsi="Times New Roman"/>
          <w:sz w:val="24"/>
        </w:rPr>
      </w:pPr>
    </w:p>
    <w:p w14:paraId="3B285053" w14:textId="77777777" w:rsidR="003603A5" w:rsidRPr="00112906" w:rsidRDefault="003603A5" w:rsidP="003603A5">
      <w:pPr>
        <w:spacing w:after="11" w:line="251" w:lineRule="auto"/>
        <w:ind w:left="152" w:hanging="10"/>
        <w:rPr>
          <w:rFonts w:ascii="Times New Roman" w:hAnsi="Times New Roman"/>
          <w:sz w:val="24"/>
        </w:rPr>
      </w:pPr>
      <w:r w:rsidRPr="00112906">
        <w:rPr>
          <w:rFonts w:ascii="Times New Roman" w:hAnsi="Times New Roman"/>
          <w:sz w:val="24"/>
        </w:rPr>
        <w:t xml:space="preserve"> (ďalej len „</w:t>
      </w:r>
      <w:r w:rsidRPr="00112906">
        <w:rPr>
          <w:rFonts w:ascii="Times New Roman" w:hAnsi="Times New Roman"/>
          <w:b/>
          <w:sz w:val="24"/>
        </w:rPr>
        <w:t>kupujúci</w:t>
      </w:r>
      <w:r w:rsidRPr="00112906">
        <w:rPr>
          <w:rFonts w:ascii="Times New Roman" w:hAnsi="Times New Roman"/>
          <w:sz w:val="24"/>
        </w:rPr>
        <w:t xml:space="preserve">“) </w:t>
      </w:r>
    </w:p>
    <w:p w14:paraId="149E5ABE" w14:textId="77777777" w:rsidR="003603A5" w:rsidRPr="00112906" w:rsidRDefault="003603A5" w:rsidP="003603A5">
      <w:pPr>
        <w:spacing w:line="259" w:lineRule="auto"/>
        <w:ind w:left="142"/>
        <w:rPr>
          <w:rFonts w:ascii="Times New Roman" w:hAnsi="Times New Roman"/>
          <w:sz w:val="24"/>
        </w:rPr>
      </w:pPr>
      <w:r w:rsidRPr="00112906">
        <w:rPr>
          <w:rFonts w:ascii="Times New Roman" w:hAnsi="Times New Roman"/>
          <w:sz w:val="24"/>
        </w:rPr>
        <w:t xml:space="preserve"> </w:t>
      </w:r>
    </w:p>
    <w:p w14:paraId="1A0BF5A8" w14:textId="77777777" w:rsidR="003603A5" w:rsidRPr="00112906" w:rsidRDefault="003603A5" w:rsidP="003603A5">
      <w:pPr>
        <w:spacing w:line="259" w:lineRule="auto"/>
        <w:ind w:left="137" w:hanging="10"/>
        <w:rPr>
          <w:rFonts w:ascii="Times New Roman" w:hAnsi="Times New Roman"/>
          <w:sz w:val="24"/>
        </w:rPr>
      </w:pPr>
      <w:r w:rsidRPr="00112906">
        <w:rPr>
          <w:rFonts w:ascii="Times New Roman" w:hAnsi="Times New Roman"/>
          <w:b/>
          <w:sz w:val="24"/>
        </w:rPr>
        <w:t xml:space="preserve">a </w:t>
      </w:r>
    </w:p>
    <w:p w14:paraId="57DBDE36" w14:textId="77777777" w:rsidR="003603A5" w:rsidRPr="00112906" w:rsidRDefault="003603A5" w:rsidP="003603A5">
      <w:pPr>
        <w:spacing w:line="259" w:lineRule="auto"/>
        <w:ind w:left="142"/>
        <w:rPr>
          <w:rFonts w:ascii="Times New Roman" w:hAnsi="Times New Roman"/>
          <w:sz w:val="24"/>
        </w:rPr>
      </w:pPr>
      <w:r w:rsidRPr="00112906">
        <w:rPr>
          <w:rFonts w:ascii="Times New Roman" w:hAnsi="Times New Roman"/>
          <w:sz w:val="24"/>
        </w:rPr>
        <w:t xml:space="preserve"> </w:t>
      </w:r>
    </w:p>
    <w:p w14:paraId="28E88F97" w14:textId="77777777" w:rsidR="003603A5" w:rsidRPr="00112906" w:rsidRDefault="003603A5" w:rsidP="003603A5">
      <w:pPr>
        <w:spacing w:line="259" w:lineRule="auto"/>
        <w:ind w:left="137" w:hanging="10"/>
        <w:rPr>
          <w:rFonts w:ascii="Times New Roman" w:hAnsi="Times New Roman"/>
          <w:sz w:val="24"/>
        </w:rPr>
      </w:pPr>
      <w:r w:rsidRPr="00112906">
        <w:rPr>
          <w:rFonts w:ascii="Times New Roman" w:hAnsi="Times New Roman"/>
          <w:b/>
          <w:sz w:val="24"/>
        </w:rPr>
        <w:t xml:space="preserve">Predávajúci: </w:t>
      </w:r>
    </w:p>
    <w:p w14:paraId="7CD962C0" w14:textId="77777777" w:rsidR="003603A5" w:rsidRPr="00112906" w:rsidRDefault="003603A5" w:rsidP="003603A5">
      <w:pPr>
        <w:spacing w:after="11" w:line="251" w:lineRule="auto"/>
        <w:ind w:left="152" w:hanging="10"/>
        <w:rPr>
          <w:rFonts w:ascii="Times New Roman" w:hAnsi="Times New Roman"/>
          <w:sz w:val="24"/>
        </w:rPr>
      </w:pPr>
    </w:p>
    <w:tbl>
      <w:tblPr>
        <w:tblStyle w:val="TableGrid"/>
        <w:tblW w:w="7429" w:type="dxa"/>
        <w:tblInd w:w="142" w:type="dxa"/>
        <w:tblLook w:val="04A0" w:firstRow="1" w:lastRow="0" w:firstColumn="1" w:lastColumn="0" w:noHBand="0" w:noVBand="1"/>
      </w:tblPr>
      <w:tblGrid>
        <w:gridCol w:w="3539"/>
        <w:gridCol w:w="3890"/>
      </w:tblGrid>
      <w:tr w:rsidR="003603A5" w:rsidRPr="00112906" w14:paraId="044FB27A" w14:textId="77777777" w:rsidTr="004D1844">
        <w:trPr>
          <w:trHeight w:val="227"/>
        </w:trPr>
        <w:tc>
          <w:tcPr>
            <w:tcW w:w="3539" w:type="dxa"/>
            <w:tcBorders>
              <w:top w:val="nil"/>
              <w:left w:val="nil"/>
              <w:bottom w:val="nil"/>
              <w:right w:val="nil"/>
            </w:tcBorders>
          </w:tcPr>
          <w:p w14:paraId="3AAE6A38" w14:textId="77777777" w:rsidR="003603A5" w:rsidRPr="00112906" w:rsidRDefault="003603A5" w:rsidP="004D1844">
            <w:pPr>
              <w:spacing w:line="259" w:lineRule="auto"/>
              <w:ind w:left="994"/>
              <w:rPr>
                <w:rFonts w:ascii="Times New Roman" w:hAnsi="Times New Roman" w:cs="Times New Roman"/>
                <w:sz w:val="24"/>
              </w:rPr>
            </w:pPr>
            <w:r w:rsidRPr="00112906">
              <w:rPr>
                <w:rFonts w:ascii="Times New Roman" w:hAnsi="Times New Roman" w:cs="Times New Roman"/>
                <w:sz w:val="24"/>
              </w:rPr>
              <w:t xml:space="preserve">Názov organizácie:  </w:t>
            </w:r>
          </w:p>
        </w:tc>
        <w:tc>
          <w:tcPr>
            <w:tcW w:w="3890" w:type="dxa"/>
            <w:tcBorders>
              <w:top w:val="nil"/>
              <w:left w:val="nil"/>
              <w:bottom w:val="nil"/>
              <w:right w:val="nil"/>
            </w:tcBorders>
          </w:tcPr>
          <w:p w14:paraId="502DB398" w14:textId="77777777" w:rsidR="003603A5" w:rsidRPr="00112906" w:rsidRDefault="003603A5" w:rsidP="004D1844">
            <w:pPr>
              <w:spacing w:line="259" w:lineRule="auto"/>
              <w:ind w:left="1"/>
              <w:rPr>
                <w:rFonts w:ascii="Times New Roman" w:hAnsi="Times New Roman" w:cs="Times New Roman"/>
                <w:sz w:val="24"/>
              </w:rPr>
            </w:pPr>
          </w:p>
        </w:tc>
      </w:tr>
      <w:tr w:rsidR="003603A5" w:rsidRPr="00112906" w14:paraId="29D3C815" w14:textId="77777777" w:rsidTr="004D1844">
        <w:trPr>
          <w:trHeight w:val="230"/>
        </w:trPr>
        <w:tc>
          <w:tcPr>
            <w:tcW w:w="3539" w:type="dxa"/>
            <w:tcBorders>
              <w:top w:val="nil"/>
              <w:left w:val="nil"/>
              <w:bottom w:val="nil"/>
              <w:right w:val="nil"/>
            </w:tcBorders>
          </w:tcPr>
          <w:p w14:paraId="007EA726" w14:textId="77777777" w:rsidR="003603A5" w:rsidRPr="00112906" w:rsidRDefault="003603A5" w:rsidP="004D1844">
            <w:pPr>
              <w:tabs>
                <w:tab w:val="center" w:pos="1248"/>
                <w:tab w:val="center" w:pos="2124"/>
                <w:tab w:val="center" w:pos="2832"/>
              </w:tabs>
              <w:spacing w:line="259" w:lineRule="auto"/>
              <w:rPr>
                <w:rFonts w:ascii="Times New Roman" w:hAnsi="Times New Roman" w:cs="Times New Roman"/>
                <w:sz w:val="24"/>
              </w:rPr>
            </w:pPr>
            <w:r w:rsidRPr="00112906">
              <w:rPr>
                <w:rFonts w:ascii="Times New Roman" w:eastAsia="Calibri" w:hAnsi="Times New Roman" w:cs="Times New Roman"/>
                <w:sz w:val="24"/>
              </w:rPr>
              <w:tab/>
            </w:r>
            <w:r w:rsidRPr="00112906">
              <w:rPr>
                <w:rFonts w:ascii="Times New Roman" w:hAnsi="Times New Roman" w:cs="Times New Roman"/>
                <w:sz w:val="24"/>
              </w:rPr>
              <w:t xml:space="preserve">Sídlo: </w:t>
            </w:r>
            <w:r w:rsidRPr="00112906">
              <w:rPr>
                <w:rFonts w:ascii="Times New Roman" w:hAnsi="Times New Roman" w:cs="Times New Roman"/>
                <w:sz w:val="24"/>
              </w:rPr>
              <w:tab/>
              <w:t xml:space="preserve"> </w:t>
            </w:r>
            <w:r w:rsidRPr="00112906">
              <w:rPr>
                <w:rFonts w:ascii="Times New Roman" w:hAnsi="Times New Roman" w:cs="Times New Roman"/>
                <w:sz w:val="24"/>
              </w:rPr>
              <w:tab/>
              <w:t xml:space="preserve"> </w:t>
            </w:r>
          </w:p>
        </w:tc>
        <w:tc>
          <w:tcPr>
            <w:tcW w:w="3890" w:type="dxa"/>
            <w:tcBorders>
              <w:top w:val="nil"/>
              <w:left w:val="nil"/>
              <w:bottom w:val="nil"/>
              <w:right w:val="nil"/>
            </w:tcBorders>
          </w:tcPr>
          <w:p w14:paraId="15DF1275" w14:textId="77777777" w:rsidR="003603A5" w:rsidRPr="00112906" w:rsidRDefault="003603A5" w:rsidP="004D1844">
            <w:pPr>
              <w:spacing w:line="259" w:lineRule="auto"/>
              <w:ind w:left="1"/>
              <w:rPr>
                <w:rFonts w:ascii="Times New Roman" w:hAnsi="Times New Roman" w:cs="Times New Roman"/>
                <w:sz w:val="24"/>
              </w:rPr>
            </w:pPr>
          </w:p>
        </w:tc>
      </w:tr>
      <w:tr w:rsidR="003603A5" w:rsidRPr="00112906" w14:paraId="076E7570" w14:textId="77777777" w:rsidTr="004D1844">
        <w:trPr>
          <w:trHeight w:val="230"/>
        </w:trPr>
        <w:tc>
          <w:tcPr>
            <w:tcW w:w="3539" w:type="dxa"/>
            <w:tcBorders>
              <w:top w:val="nil"/>
              <w:left w:val="nil"/>
              <w:bottom w:val="nil"/>
              <w:right w:val="nil"/>
            </w:tcBorders>
          </w:tcPr>
          <w:p w14:paraId="3CAF87BD" w14:textId="77777777" w:rsidR="003603A5" w:rsidRPr="00112906" w:rsidRDefault="003603A5" w:rsidP="004D1844">
            <w:pPr>
              <w:tabs>
                <w:tab w:val="center" w:pos="1199"/>
                <w:tab w:val="center" w:pos="2124"/>
                <w:tab w:val="center" w:pos="2832"/>
              </w:tabs>
              <w:spacing w:line="259" w:lineRule="auto"/>
              <w:rPr>
                <w:rFonts w:ascii="Times New Roman" w:hAnsi="Times New Roman" w:cs="Times New Roman"/>
                <w:sz w:val="24"/>
              </w:rPr>
            </w:pPr>
            <w:r w:rsidRPr="00112906">
              <w:rPr>
                <w:rFonts w:ascii="Times New Roman" w:eastAsia="Calibri" w:hAnsi="Times New Roman" w:cs="Times New Roman"/>
                <w:sz w:val="24"/>
              </w:rPr>
              <w:tab/>
            </w:r>
            <w:r w:rsidRPr="00112906">
              <w:rPr>
                <w:rFonts w:ascii="Times New Roman" w:hAnsi="Times New Roman" w:cs="Times New Roman"/>
                <w:sz w:val="24"/>
              </w:rPr>
              <w:t xml:space="preserve">IČO: </w:t>
            </w:r>
            <w:r w:rsidRPr="00112906">
              <w:rPr>
                <w:rFonts w:ascii="Times New Roman" w:hAnsi="Times New Roman" w:cs="Times New Roman"/>
                <w:sz w:val="24"/>
              </w:rPr>
              <w:tab/>
              <w:t xml:space="preserve"> </w:t>
            </w:r>
            <w:r w:rsidRPr="00112906">
              <w:rPr>
                <w:rFonts w:ascii="Times New Roman" w:hAnsi="Times New Roman" w:cs="Times New Roman"/>
                <w:sz w:val="24"/>
              </w:rPr>
              <w:tab/>
              <w:t xml:space="preserve"> </w:t>
            </w:r>
          </w:p>
        </w:tc>
        <w:tc>
          <w:tcPr>
            <w:tcW w:w="3890" w:type="dxa"/>
            <w:tcBorders>
              <w:top w:val="nil"/>
              <w:left w:val="nil"/>
              <w:bottom w:val="nil"/>
              <w:right w:val="nil"/>
            </w:tcBorders>
          </w:tcPr>
          <w:p w14:paraId="34F71F09" w14:textId="77777777" w:rsidR="003603A5" w:rsidRPr="00112906" w:rsidRDefault="003603A5" w:rsidP="004D1844">
            <w:pPr>
              <w:spacing w:line="259" w:lineRule="auto"/>
              <w:ind w:left="1"/>
              <w:rPr>
                <w:rFonts w:ascii="Times New Roman" w:hAnsi="Times New Roman" w:cs="Times New Roman"/>
                <w:sz w:val="24"/>
              </w:rPr>
            </w:pPr>
          </w:p>
        </w:tc>
      </w:tr>
      <w:tr w:rsidR="003603A5" w:rsidRPr="00112906" w14:paraId="53009852" w14:textId="77777777" w:rsidTr="004D1844">
        <w:trPr>
          <w:trHeight w:val="229"/>
        </w:trPr>
        <w:tc>
          <w:tcPr>
            <w:tcW w:w="3539" w:type="dxa"/>
            <w:tcBorders>
              <w:top w:val="nil"/>
              <w:left w:val="nil"/>
              <w:bottom w:val="nil"/>
              <w:right w:val="nil"/>
            </w:tcBorders>
          </w:tcPr>
          <w:p w14:paraId="339C0302" w14:textId="77777777" w:rsidR="003603A5" w:rsidRPr="00112906" w:rsidRDefault="003603A5" w:rsidP="004D1844">
            <w:pPr>
              <w:tabs>
                <w:tab w:val="center" w:pos="1193"/>
                <w:tab w:val="center" w:pos="2123"/>
                <w:tab w:val="center" w:pos="2831"/>
              </w:tabs>
              <w:spacing w:line="259" w:lineRule="auto"/>
              <w:rPr>
                <w:rFonts w:ascii="Times New Roman" w:hAnsi="Times New Roman" w:cs="Times New Roman"/>
                <w:sz w:val="24"/>
              </w:rPr>
            </w:pPr>
            <w:r w:rsidRPr="00112906">
              <w:rPr>
                <w:rFonts w:ascii="Times New Roman" w:eastAsia="Calibri" w:hAnsi="Times New Roman" w:cs="Times New Roman"/>
                <w:sz w:val="24"/>
              </w:rPr>
              <w:tab/>
            </w:r>
            <w:r w:rsidRPr="00112906">
              <w:rPr>
                <w:rFonts w:ascii="Times New Roman" w:hAnsi="Times New Roman" w:cs="Times New Roman"/>
                <w:sz w:val="24"/>
              </w:rPr>
              <w:t xml:space="preserve">DIČ:  </w:t>
            </w:r>
            <w:r w:rsidRPr="00112906">
              <w:rPr>
                <w:rFonts w:ascii="Times New Roman" w:hAnsi="Times New Roman" w:cs="Times New Roman"/>
                <w:sz w:val="24"/>
              </w:rPr>
              <w:tab/>
              <w:t xml:space="preserve"> </w:t>
            </w:r>
            <w:r w:rsidRPr="00112906">
              <w:rPr>
                <w:rFonts w:ascii="Times New Roman" w:hAnsi="Times New Roman" w:cs="Times New Roman"/>
                <w:sz w:val="24"/>
              </w:rPr>
              <w:tab/>
              <w:t xml:space="preserve"> </w:t>
            </w:r>
          </w:p>
        </w:tc>
        <w:tc>
          <w:tcPr>
            <w:tcW w:w="3890" w:type="dxa"/>
            <w:tcBorders>
              <w:top w:val="nil"/>
              <w:left w:val="nil"/>
              <w:bottom w:val="nil"/>
              <w:right w:val="nil"/>
            </w:tcBorders>
          </w:tcPr>
          <w:p w14:paraId="032C3BD9" w14:textId="77777777" w:rsidR="003603A5" w:rsidRPr="00112906" w:rsidRDefault="003603A5" w:rsidP="004D1844">
            <w:pPr>
              <w:spacing w:line="259" w:lineRule="auto"/>
              <w:ind w:left="1"/>
              <w:rPr>
                <w:rFonts w:ascii="Times New Roman" w:hAnsi="Times New Roman" w:cs="Times New Roman"/>
                <w:sz w:val="24"/>
              </w:rPr>
            </w:pPr>
          </w:p>
        </w:tc>
      </w:tr>
      <w:tr w:rsidR="003603A5" w:rsidRPr="00112906" w14:paraId="01D707E4" w14:textId="77777777" w:rsidTr="004D1844">
        <w:trPr>
          <w:trHeight w:val="229"/>
        </w:trPr>
        <w:tc>
          <w:tcPr>
            <w:tcW w:w="3539" w:type="dxa"/>
            <w:tcBorders>
              <w:top w:val="nil"/>
              <w:left w:val="nil"/>
              <w:bottom w:val="nil"/>
              <w:right w:val="nil"/>
            </w:tcBorders>
          </w:tcPr>
          <w:p w14:paraId="58E06D3D" w14:textId="77777777" w:rsidR="003603A5" w:rsidRPr="00112906" w:rsidRDefault="003603A5" w:rsidP="004D1844">
            <w:pPr>
              <w:tabs>
                <w:tab w:val="center" w:pos="1531"/>
                <w:tab w:val="center" w:pos="2831"/>
              </w:tabs>
              <w:spacing w:line="259" w:lineRule="auto"/>
              <w:rPr>
                <w:rFonts w:ascii="Times New Roman" w:hAnsi="Times New Roman" w:cs="Times New Roman"/>
                <w:sz w:val="24"/>
              </w:rPr>
            </w:pPr>
            <w:r w:rsidRPr="00112906">
              <w:rPr>
                <w:rFonts w:ascii="Times New Roman" w:eastAsia="Calibri" w:hAnsi="Times New Roman" w:cs="Times New Roman"/>
                <w:sz w:val="24"/>
              </w:rPr>
              <w:tab/>
            </w:r>
            <w:r w:rsidRPr="00112906">
              <w:rPr>
                <w:rFonts w:ascii="Times New Roman" w:hAnsi="Times New Roman" w:cs="Times New Roman"/>
                <w:sz w:val="24"/>
              </w:rPr>
              <w:t xml:space="preserve">IČ pre DPH:  </w:t>
            </w:r>
            <w:r w:rsidRPr="00112906">
              <w:rPr>
                <w:rFonts w:ascii="Times New Roman" w:hAnsi="Times New Roman" w:cs="Times New Roman"/>
                <w:sz w:val="24"/>
              </w:rPr>
              <w:tab/>
              <w:t xml:space="preserve"> </w:t>
            </w:r>
          </w:p>
        </w:tc>
        <w:tc>
          <w:tcPr>
            <w:tcW w:w="3890" w:type="dxa"/>
            <w:tcBorders>
              <w:top w:val="nil"/>
              <w:left w:val="nil"/>
              <w:bottom w:val="nil"/>
              <w:right w:val="nil"/>
            </w:tcBorders>
          </w:tcPr>
          <w:p w14:paraId="34CB99C6" w14:textId="77777777" w:rsidR="003603A5" w:rsidRPr="00112906" w:rsidRDefault="003603A5" w:rsidP="004D1844">
            <w:pPr>
              <w:spacing w:line="259" w:lineRule="auto"/>
              <w:ind w:left="1"/>
              <w:rPr>
                <w:rFonts w:ascii="Times New Roman" w:hAnsi="Times New Roman" w:cs="Times New Roman"/>
                <w:sz w:val="24"/>
              </w:rPr>
            </w:pPr>
          </w:p>
        </w:tc>
      </w:tr>
      <w:tr w:rsidR="003603A5" w:rsidRPr="00112906" w14:paraId="798ACD5A" w14:textId="77777777" w:rsidTr="004D1844">
        <w:trPr>
          <w:trHeight w:val="230"/>
        </w:trPr>
        <w:tc>
          <w:tcPr>
            <w:tcW w:w="3539" w:type="dxa"/>
            <w:tcBorders>
              <w:top w:val="nil"/>
              <w:left w:val="nil"/>
              <w:bottom w:val="nil"/>
              <w:right w:val="nil"/>
            </w:tcBorders>
          </w:tcPr>
          <w:p w14:paraId="315669D4" w14:textId="77777777" w:rsidR="003603A5" w:rsidRPr="00112906" w:rsidRDefault="003603A5" w:rsidP="004D1844">
            <w:pPr>
              <w:tabs>
                <w:tab w:val="center" w:pos="1547"/>
                <w:tab w:val="center" w:pos="2831"/>
              </w:tabs>
              <w:spacing w:line="259" w:lineRule="auto"/>
              <w:rPr>
                <w:rFonts w:ascii="Times New Roman" w:hAnsi="Times New Roman" w:cs="Times New Roman"/>
                <w:sz w:val="24"/>
              </w:rPr>
            </w:pPr>
            <w:r w:rsidRPr="00112906">
              <w:rPr>
                <w:rFonts w:ascii="Times New Roman" w:eastAsia="Calibri" w:hAnsi="Times New Roman" w:cs="Times New Roman"/>
                <w:sz w:val="24"/>
              </w:rPr>
              <w:tab/>
            </w:r>
            <w:r w:rsidRPr="00112906">
              <w:rPr>
                <w:rFonts w:ascii="Times New Roman" w:hAnsi="Times New Roman" w:cs="Times New Roman"/>
                <w:sz w:val="24"/>
              </w:rPr>
              <w:t xml:space="preserve">V zastúpení: </w:t>
            </w:r>
            <w:r w:rsidRPr="00112906">
              <w:rPr>
                <w:rFonts w:ascii="Times New Roman" w:hAnsi="Times New Roman" w:cs="Times New Roman"/>
                <w:sz w:val="24"/>
              </w:rPr>
              <w:tab/>
              <w:t xml:space="preserve"> </w:t>
            </w:r>
          </w:p>
        </w:tc>
        <w:tc>
          <w:tcPr>
            <w:tcW w:w="3890" w:type="dxa"/>
            <w:tcBorders>
              <w:top w:val="nil"/>
              <w:left w:val="nil"/>
              <w:bottom w:val="nil"/>
              <w:right w:val="nil"/>
            </w:tcBorders>
          </w:tcPr>
          <w:p w14:paraId="5B26C61A" w14:textId="77777777" w:rsidR="003603A5" w:rsidRPr="00112906" w:rsidRDefault="003603A5" w:rsidP="004D1844">
            <w:pPr>
              <w:spacing w:line="259" w:lineRule="auto"/>
              <w:ind w:left="1"/>
              <w:rPr>
                <w:rFonts w:ascii="Times New Roman" w:hAnsi="Times New Roman" w:cs="Times New Roman"/>
                <w:sz w:val="24"/>
              </w:rPr>
            </w:pPr>
          </w:p>
        </w:tc>
      </w:tr>
      <w:tr w:rsidR="003603A5" w:rsidRPr="00112906" w14:paraId="500A7C8D" w14:textId="77777777" w:rsidTr="004D1844">
        <w:trPr>
          <w:trHeight w:val="230"/>
        </w:trPr>
        <w:tc>
          <w:tcPr>
            <w:tcW w:w="3539" w:type="dxa"/>
            <w:tcBorders>
              <w:top w:val="nil"/>
              <w:left w:val="nil"/>
              <w:bottom w:val="nil"/>
              <w:right w:val="nil"/>
            </w:tcBorders>
          </w:tcPr>
          <w:p w14:paraId="5CF4E3D7" w14:textId="77777777" w:rsidR="003603A5" w:rsidRPr="00112906" w:rsidRDefault="003603A5" w:rsidP="004D1844">
            <w:pPr>
              <w:tabs>
                <w:tab w:val="center" w:pos="1743"/>
                <w:tab w:val="center" w:pos="2831"/>
              </w:tabs>
              <w:spacing w:line="259" w:lineRule="auto"/>
              <w:rPr>
                <w:rFonts w:ascii="Times New Roman" w:hAnsi="Times New Roman" w:cs="Times New Roman"/>
                <w:sz w:val="24"/>
              </w:rPr>
            </w:pPr>
            <w:r w:rsidRPr="00112906">
              <w:rPr>
                <w:rFonts w:ascii="Times New Roman" w:eastAsia="Calibri" w:hAnsi="Times New Roman" w:cs="Times New Roman"/>
                <w:sz w:val="24"/>
              </w:rPr>
              <w:tab/>
            </w:r>
            <w:r w:rsidRPr="00112906">
              <w:rPr>
                <w:rFonts w:ascii="Times New Roman" w:hAnsi="Times New Roman" w:cs="Times New Roman"/>
                <w:sz w:val="24"/>
              </w:rPr>
              <w:t xml:space="preserve">Kontaktné údaje: </w:t>
            </w:r>
            <w:r w:rsidRPr="00112906">
              <w:rPr>
                <w:rFonts w:ascii="Times New Roman" w:hAnsi="Times New Roman" w:cs="Times New Roman"/>
                <w:sz w:val="24"/>
              </w:rPr>
              <w:tab/>
              <w:t xml:space="preserve"> </w:t>
            </w:r>
          </w:p>
        </w:tc>
        <w:tc>
          <w:tcPr>
            <w:tcW w:w="3890" w:type="dxa"/>
            <w:tcBorders>
              <w:top w:val="nil"/>
              <w:left w:val="nil"/>
              <w:bottom w:val="nil"/>
              <w:right w:val="nil"/>
            </w:tcBorders>
          </w:tcPr>
          <w:p w14:paraId="39D5898B" w14:textId="77777777" w:rsidR="003603A5" w:rsidRPr="00112906" w:rsidRDefault="003603A5" w:rsidP="004D1844">
            <w:pPr>
              <w:spacing w:line="259" w:lineRule="auto"/>
              <w:ind w:left="1"/>
              <w:rPr>
                <w:rFonts w:ascii="Times New Roman" w:hAnsi="Times New Roman" w:cs="Times New Roman"/>
                <w:sz w:val="24"/>
              </w:rPr>
            </w:pPr>
          </w:p>
        </w:tc>
      </w:tr>
      <w:tr w:rsidR="003603A5" w:rsidRPr="00112906" w14:paraId="3E093538" w14:textId="77777777" w:rsidTr="004D1844">
        <w:trPr>
          <w:trHeight w:val="230"/>
        </w:trPr>
        <w:tc>
          <w:tcPr>
            <w:tcW w:w="3539" w:type="dxa"/>
            <w:tcBorders>
              <w:top w:val="nil"/>
              <w:left w:val="nil"/>
              <w:bottom w:val="nil"/>
              <w:right w:val="nil"/>
            </w:tcBorders>
          </w:tcPr>
          <w:p w14:paraId="3D590C02" w14:textId="77777777" w:rsidR="003603A5" w:rsidRPr="00112906" w:rsidRDefault="003603A5" w:rsidP="004D1844">
            <w:pPr>
              <w:spacing w:line="259" w:lineRule="auto"/>
              <w:ind w:left="992"/>
              <w:rPr>
                <w:rFonts w:ascii="Times New Roman" w:hAnsi="Times New Roman" w:cs="Times New Roman"/>
                <w:sz w:val="24"/>
              </w:rPr>
            </w:pPr>
            <w:r w:rsidRPr="00112906">
              <w:rPr>
                <w:rFonts w:ascii="Times New Roman" w:hAnsi="Times New Roman" w:cs="Times New Roman"/>
                <w:sz w:val="24"/>
              </w:rPr>
              <w:t xml:space="preserve">Bankové spojenie:  </w:t>
            </w:r>
          </w:p>
        </w:tc>
        <w:tc>
          <w:tcPr>
            <w:tcW w:w="3890" w:type="dxa"/>
            <w:tcBorders>
              <w:top w:val="nil"/>
              <w:left w:val="nil"/>
              <w:bottom w:val="nil"/>
              <w:right w:val="nil"/>
            </w:tcBorders>
          </w:tcPr>
          <w:p w14:paraId="1C2E79F4" w14:textId="77777777" w:rsidR="003603A5" w:rsidRPr="00112906" w:rsidRDefault="003603A5" w:rsidP="004D1844">
            <w:pPr>
              <w:spacing w:line="259" w:lineRule="auto"/>
              <w:rPr>
                <w:rFonts w:ascii="Times New Roman" w:hAnsi="Times New Roman" w:cs="Times New Roman"/>
                <w:sz w:val="24"/>
              </w:rPr>
            </w:pPr>
          </w:p>
        </w:tc>
      </w:tr>
      <w:tr w:rsidR="003603A5" w:rsidRPr="00112906" w14:paraId="11347EA6" w14:textId="77777777" w:rsidTr="004D1844">
        <w:trPr>
          <w:trHeight w:val="80"/>
        </w:trPr>
        <w:tc>
          <w:tcPr>
            <w:tcW w:w="3539" w:type="dxa"/>
            <w:tcBorders>
              <w:top w:val="nil"/>
              <w:left w:val="nil"/>
              <w:bottom w:val="nil"/>
              <w:right w:val="nil"/>
            </w:tcBorders>
          </w:tcPr>
          <w:p w14:paraId="024B8C4D" w14:textId="77777777" w:rsidR="003603A5" w:rsidRPr="00112906" w:rsidRDefault="003603A5" w:rsidP="004D1844">
            <w:pPr>
              <w:tabs>
                <w:tab w:val="center" w:pos="1253"/>
                <w:tab w:val="center" w:pos="2123"/>
                <w:tab w:val="center" w:pos="2831"/>
              </w:tabs>
              <w:spacing w:line="259" w:lineRule="auto"/>
              <w:rPr>
                <w:rFonts w:ascii="Times New Roman" w:hAnsi="Times New Roman" w:cs="Times New Roman"/>
                <w:sz w:val="24"/>
              </w:rPr>
            </w:pPr>
            <w:r w:rsidRPr="00112906">
              <w:rPr>
                <w:rFonts w:ascii="Times New Roman" w:eastAsia="Calibri" w:hAnsi="Times New Roman" w:cs="Times New Roman"/>
                <w:sz w:val="24"/>
              </w:rPr>
              <w:tab/>
            </w:r>
            <w:r w:rsidRPr="00112906">
              <w:rPr>
                <w:rFonts w:ascii="Times New Roman" w:hAnsi="Times New Roman" w:cs="Times New Roman"/>
                <w:sz w:val="24"/>
              </w:rPr>
              <w:t xml:space="preserve">IBAN:  </w:t>
            </w:r>
            <w:r w:rsidRPr="00112906">
              <w:rPr>
                <w:rFonts w:ascii="Times New Roman" w:hAnsi="Times New Roman" w:cs="Times New Roman"/>
                <w:sz w:val="24"/>
              </w:rPr>
              <w:tab/>
              <w:t xml:space="preserve"> </w:t>
            </w:r>
            <w:r w:rsidRPr="00112906">
              <w:rPr>
                <w:rFonts w:ascii="Times New Roman" w:hAnsi="Times New Roman" w:cs="Times New Roman"/>
                <w:sz w:val="24"/>
              </w:rPr>
              <w:tab/>
              <w:t xml:space="preserve"> </w:t>
            </w:r>
          </w:p>
        </w:tc>
        <w:tc>
          <w:tcPr>
            <w:tcW w:w="3890" w:type="dxa"/>
            <w:tcBorders>
              <w:top w:val="nil"/>
              <w:left w:val="nil"/>
              <w:bottom w:val="nil"/>
              <w:right w:val="nil"/>
            </w:tcBorders>
          </w:tcPr>
          <w:p w14:paraId="2752091E" w14:textId="77777777" w:rsidR="003603A5" w:rsidRPr="00112906" w:rsidRDefault="003603A5" w:rsidP="004D1844">
            <w:pPr>
              <w:spacing w:line="259" w:lineRule="auto"/>
              <w:rPr>
                <w:rFonts w:ascii="Times New Roman" w:hAnsi="Times New Roman" w:cs="Times New Roman"/>
                <w:sz w:val="24"/>
              </w:rPr>
            </w:pPr>
          </w:p>
        </w:tc>
      </w:tr>
    </w:tbl>
    <w:p w14:paraId="25EB5A02" w14:textId="77777777" w:rsidR="003603A5" w:rsidRPr="00112906" w:rsidRDefault="003603A5" w:rsidP="003603A5">
      <w:pPr>
        <w:spacing w:after="11" w:line="251" w:lineRule="auto"/>
        <w:ind w:left="152" w:hanging="10"/>
        <w:rPr>
          <w:rFonts w:ascii="Times New Roman" w:hAnsi="Times New Roman"/>
          <w:sz w:val="24"/>
        </w:rPr>
      </w:pPr>
    </w:p>
    <w:p w14:paraId="50E8BEF0" w14:textId="77777777" w:rsidR="003603A5" w:rsidRPr="00112906" w:rsidRDefault="003603A5" w:rsidP="003603A5">
      <w:pPr>
        <w:spacing w:after="11" w:line="251" w:lineRule="auto"/>
        <w:ind w:left="152" w:hanging="10"/>
        <w:rPr>
          <w:rFonts w:ascii="Times New Roman" w:hAnsi="Times New Roman"/>
          <w:sz w:val="24"/>
        </w:rPr>
      </w:pPr>
      <w:r w:rsidRPr="00112906">
        <w:rPr>
          <w:rFonts w:ascii="Times New Roman" w:hAnsi="Times New Roman"/>
          <w:sz w:val="24"/>
        </w:rPr>
        <w:t xml:space="preserve"> (ďalej len „</w:t>
      </w:r>
      <w:r w:rsidRPr="00112906">
        <w:rPr>
          <w:rFonts w:ascii="Times New Roman" w:hAnsi="Times New Roman"/>
          <w:b/>
          <w:sz w:val="24"/>
        </w:rPr>
        <w:t>predávajúci</w:t>
      </w:r>
      <w:r w:rsidRPr="00112906">
        <w:rPr>
          <w:rFonts w:ascii="Times New Roman" w:hAnsi="Times New Roman"/>
          <w:sz w:val="24"/>
        </w:rPr>
        <w:t xml:space="preserve">“) </w:t>
      </w:r>
    </w:p>
    <w:p w14:paraId="0BF1F095" w14:textId="77777777" w:rsidR="003603A5" w:rsidRPr="00112906" w:rsidRDefault="003603A5" w:rsidP="003603A5">
      <w:pPr>
        <w:spacing w:line="259" w:lineRule="auto"/>
        <w:ind w:left="142"/>
        <w:rPr>
          <w:rFonts w:ascii="Times New Roman" w:hAnsi="Times New Roman"/>
          <w:sz w:val="24"/>
        </w:rPr>
      </w:pPr>
      <w:r w:rsidRPr="00112906">
        <w:rPr>
          <w:rFonts w:ascii="Times New Roman" w:hAnsi="Times New Roman"/>
          <w:sz w:val="24"/>
        </w:rPr>
        <w:t xml:space="preserve"> </w:t>
      </w:r>
    </w:p>
    <w:p w14:paraId="5BA72D1D" w14:textId="77777777" w:rsidR="003603A5" w:rsidRPr="00112906" w:rsidRDefault="003603A5" w:rsidP="003603A5">
      <w:pPr>
        <w:spacing w:line="259" w:lineRule="auto"/>
        <w:ind w:left="142"/>
        <w:rPr>
          <w:rFonts w:ascii="Times New Roman" w:hAnsi="Times New Roman"/>
          <w:sz w:val="24"/>
        </w:rPr>
      </w:pPr>
      <w:r w:rsidRPr="00112906">
        <w:rPr>
          <w:rFonts w:ascii="Times New Roman" w:hAnsi="Times New Roman"/>
          <w:sz w:val="24"/>
        </w:rPr>
        <w:t xml:space="preserve"> </w:t>
      </w:r>
    </w:p>
    <w:p w14:paraId="377A9916" w14:textId="77777777" w:rsidR="003603A5" w:rsidRPr="00112906" w:rsidRDefault="003603A5" w:rsidP="003603A5">
      <w:pPr>
        <w:spacing w:line="259" w:lineRule="auto"/>
        <w:ind w:left="142"/>
        <w:rPr>
          <w:rFonts w:ascii="Times New Roman" w:hAnsi="Times New Roman"/>
          <w:sz w:val="24"/>
        </w:rPr>
      </w:pPr>
      <w:r w:rsidRPr="00112906">
        <w:rPr>
          <w:rFonts w:ascii="Times New Roman" w:hAnsi="Times New Roman"/>
          <w:sz w:val="24"/>
        </w:rPr>
        <w:t xml:space="preserve"> </w:t>
      </w:r>
    </w:p>
    <w:p w14:paraId="754FBBE1" w14:textId="77777777" w:rsidR="003603A5" w:rsidRPr="00112906" w:rsidRDefault="003603A5" w:rsidP="003603A5">
      <w:pPr>
        <w:spacing w:line="259" w:lineRule="auto"/>
        <w:ind w:left="142"/>
        <w:rPr>
          <w:rFonts w:ascii="Times New Roman" w:hAnsi="Times New Roman"/>
          <w:sz w:val="24"/>
        </w:rPr>
      </w:pPr>
      <w:r w:rsidRPr="00112906">
        <w:rPr>
          <w:rFonts w:ascii="Times New Roman" w:hAnsi="Times New Roman"/>
          <w:sz w:val="24"/>
        </w:rPr>
        <w:t xml:space="preserve"> </w:t>
      </w:r>
    </w:p>
    <w:p w14:paraId="0EE78D3E" w14:textId="77777777" w:rsidR="003603A5" w:rsidRDefault="003603A5" w:rsidP="003603A5">
      <w:pPr>
        <w:pStyle w:val="Odsekzoznamu"/>
        <w:spacing w:after="222"/>
        <w:ind w:left="532" w:right="15"/>
        <w:jc w:val="center"/>
        <w:rPr>
          <w:rFonts w:ascii="Times New Roman" w:hAnsi="Times New Roman" w:cs="Times New Roman"/>
        </w:rPr>
      </w:pPr>
      <w:r w:rsidRPr="00112906">
        <w:rPr>
          <w:rFonts w:ascii="Times New Roman" w:hAnsi="Times New Roman" w:cs="Times New Roman"/>
        </w:rPr>
        <w:t>PREAMBULA</w:t>
      </w:r>
    </w:p>
    <w:p w14:paraId="64224994" w14:textId="77777777" w:rsidR="003603A5" w:rsidRPr="00112906" w:rsidRDefault="003603A5" w:rsidP="003603A5">
      <w:pPr>
        <w:pStyle w:val="Odsekzoznamu"/>
        <w:spacing w:after="222"/>
        <w:ind w:left="532" w:right="15"/>
        <w:jc w:val="center"/>
        <w:rPr>
          <w:rFonts w:ascii="Times New Roman" w:hAnsi="Times New Roman" w:cs="Times New Roman"/>
        </w:rPr>
      </w:pPr>
    </w:p>
    <w:p w14:paraId="126DAC9A" w14:textId="77777777" w:rsidR="003603A5" w:rsidRPr="00112906" w:rsidRDefault="003603A5" w:rsidP="00C839E3">
      <w:pPr>
        <w:pStyle w:val="Odsekzoznamu"/>
        <w:numPr>
          <w:ilvl w:val="1"/>
          <w:numId w:val="17"/>
        </w:numPr>
        <w:spacing w:after="222"/>
        <w:ind w:right="15"/>
        <w:jc w:val="both"/>
        <w:rPr>
          <w:rFonts w:ascii="Times New Roman" w:hAnsi="Times New Roman" w:cs="Times New Roman"/>
        </w:rPr>
      </w:pPr>
      <w:r w:rsidRPr="00112906">
        <w:rPr>
          <w:rFonts w:ascii="Times New Roman" w:hAnsi="Times New Roman" w:cs="Times New Roman"/>
        </w:rPr>
        <w:t>Predávajúci je úspešným uchádzačom verejného obstarávania Zákazky s nízkou hodnotou v zmysle zákona č. 343/2015 Z. z. o verejnom obstarávaní a o zmene a doplnení niektorých zákonov v platnom znení na dodávku tovaru predmetu zákazky „</w:t>
      </w:r>
      <w:r w:rsidRPr="002E79E1">
        <w:rPr>
          <w:rFonts w:ascii="Times New Roman" w:hAnsi="Times New Roman" w:cs="Times New Roman"/>
        </w:rPr>
        <w:t>GRANULOVACIA LINKA NA PELETY</w:t>
      </w:r>
      <w:r w:rsidRPr="00112906">
        <w:rPr>
          <w:rFonts w:ascii="Times New Roman" w:hAnsi="Times New Roman" w:cs="Times New Roman"/>
        </w:rPr>
        <w:t xml:space="preserve">“. </w:t>
      </w:r>
    </w:p>
    <w:p w14:paraId="148350C3" w14:textId="77777777" w:rsidR="003603A5" w:rsidRDefault="003603A5" w:rsidP="00C839E3">
      <w:pPr>
        <w:pStyle w:val="Odsekzoznamu"/>
        <w:numPr>
          <w:ilvl w:val="1"/>
          <w:numId w:val="17"/>
        </w:numPr>
        <w:spacing w:after="222"/>
        <w:ind w:right="15"/>
        <w:jc w:val="both"/>
        <w:rPr>
          <w:rFonts w:ascii="Times New Roman" w:hAnsi="Times New Roman" w:cs="Times New Roman"/>
        </w:rPr>
      </w:pPr>
      <w:r w:rsidRPr="00112906">
        <w:rPr>
          <w:rFonts w:ascii="Times New Roman" w:hAnsi="Times New Roman" w:cs="Times New Roman"/>
        </w:rPr>
        <w:lastRenderedPageBreak/>
        <w:t xml:space="preserve">Predávajúci berie na vedomie, že plnenia poskytované zo strany predávajúceho podľa tejto zmluvy budú financované kupujúcim z prostriedkov Európskeho fondu regionálneho rozvoja a vlastných zdrojov kupujúceho. Vzhľadom na charakter financovania realizácie tejto zmluvy zmluvné strany vyhlasujú, že budú spoločne koordinovať postup a poskytovať si požadovanú súčinnosť pri realizácii projektu. </w:t>
      </w:r>
    </w:p>
    <w:p w14:paraId="0CBE00E4" w14:textId="77777777" w:rsidR="003603A5" w:rsidRPr="003F46D8" w:rsidRDefault="003603A5" w:rsidP="00C839E3">
      <w:pPr>
        <w:pStyle w:val="Odsekzoznamu"/>
        <w:numPr>
          <w:ilvl w:val="1"/>
          <w:numId w:val="17"/>
        </w:numPr>
        <w:spacing w:after="222"/>
        <w:ind w:right="15"/>
        <w:jc w:val="both"/>
        <w:rPr>
          <w:rFonts w:ascii="Times New Roman" w:hAnsi="Times New Roman" w:cs="Times New Roman"/>
        </w:rPr>
      </w:pPr>
      <w:r w:rsidRPr="003F46D8">
        <w:rPr>
          <w:rFonts w:ascii="Times New Roman" w:hAnsi="Times New Roman" w:cs="Times New Roman"/>
        </w:rPr>
        <w:t>Predávajúci berie na vedomie, že plnenia, ktoré poskytuje na základe tejto zmluvy tvoria súčasť projektu „Zvýšenie konkurencieschopnosti spoločnosti zavedením novej technológie.“</w:t>
      </w:r>
    </w:p>
    <w:p w14:paraId="7034D935" w14:textId="77777777" w:rsidR="003603A5" w:rsidRPr="00112906" w:rsidRDefault="003603A5" w:rsidP="00C839E3">
      <w:pPr>
        <w:pStyle w:val="Odsekzoznamu"/>
        <w:numPr>
          <w:ilvl w:val="1"/>
          <w:numId w:val="17"/>
        </w:numPr>
        <w:spacing w:after="222"/>
        <w:ind w:right="15"/>
        <w:jc w:val="both"/>
        <w:rPr>
          <w:rFonts w:ascii="Times New Roman" w:hAnsi="Times New Roman" w:cs="Times New Roman"/>
        </w:rPr>
      </w:pPr>
      <w:r w:rsidRPr="00112906">
        <w:rPr>
          <w:rFonts w:ascii="Times New Roman" w:hAnsi="Times New Roman" w:cs="Times New Roman"/>
        </w:rPr>
        <w:t xml:space="preserve">Predávajúci na strane jednej a kupujúci na strane druhej v súlade s ustanoveniami § 409 a nasl. Obchodného zákonníka uzatvárajú túto kúpnu zmluvu (ďalej len „zmluva“). </w:t>
      </w:r>
    </w:p>
    <w:p w14:paraId="367DB0CE" w14:textId="77777777" w:rsidR="003603A5" w:rsidRPr="00112906" w:rsidRDefault="003603A5" w:rsidP="003603A5">
      <w:pPr>
        <w:tabs>
          <w:tab w:val="center" w:pos="4811"/>
          <w:tab w:val="center" w:pos="5314"/>
        </w:tabs>
        <w:spacing w:line="259" w:lineRule="auto"/>
        <w:rPr>
          <w:rFonts w:ascii="Times New Roman" w:hAnsi="Times New Roman"/>
          <w:sz w:val="24"/>
        </w:rPr>
      </w:pPr>
      <w:r w:rsidRPr="00112906">
        <w:rPr>
          <w:rFonts w:ascii="Times New Roman" w:eastAsia="Calibri" w:hAnsi="Times New Roman"/>
          <w:sz w:val="24"/>
        </w:rPr>
        <w:tab/>
      </w:r>
      <w:r w:rsidRPr="00112906">
        <w:rPr>
          <w:rFonts w:ascii="Times New Roman" w:eastAsia="Calibri" w:hAnsi="Times New Roman"/>
          <w:b/>
          <w:sz w:val="24"/>
        </w:rPr>
        <w:t>Čl. I.</w:t>
      </w:r>
      <w:r w:rsidRPr="00112906">
        <w:rPr>
          <w:rFonts w:ascii="Times New Roman" w:hAnsi="Times New Roman"/>
          <w:b/>
          <w:sz w:val="24"/>
        </w:rPr>
        <w:t xml:space="preserve"> </w:t>
      </w:r>
      <w:r w:rsidRPr="00112906">
        <w:rPr>
          <w:rFonts w:ascii="Times New Roman" w:hAnsi="Times New Roman"/>
          <w:b/>
          <w:sz w:val="24"/>
        </w:rPr>
        <w:tab/>
        <w:t xml:space="preserve"> </w:t>
      </w:r>
    </w:p>
    <w:p w14:paraId="0EF48DB4" w14:textId="77777777" w:rsidR="003603A5" w:rsidRPr="00F772DF" w:rsidRDefault="003603A5" w:rsidP="00F772DF">
      <w:pPr>
        <w:pStyle w:val="Nadpis2"/>
        <w:numPr>
          <w:ilvl w:val="0"/>
          <w:numId w:val="0"/>
        </w:numPr>
        <w:spacing w:after="195"/>
        <w:ind w:left="864" w:right="715"/>
        <w:jc w:val="center"/>
        <w:rPr>
          <w:rFonts w:ascii="Times New Roman" w:hAnsi="Times New Roman" w:cs="Times New Roman"/>
          <w:color w:val="auto"/>
        </w:rPr>
      </w:pPr>
      <w:r w:rsidRPr="00F772DF">
        <w:rPr>
          <w:rFonts w:ascii="Times New Roman" w:hAnsi="Times New Roman" w:cs="Times New Roman"/>
          <w:color w:val="auto"/>
        </w:rPr>
        <w:t>Predmet zmluvy</w:t>
      </w:r>
    </w:p>
    <w:p w14:paraId="56ECF513" w14:textId="77777777" w:rsidR="003603A5" w:rsidRPr="00112906" w:rsidRDefault="003603A5" w:rsidP="00C839E3">
      <w:pPr>
        <w:pStyle w:val="Odsekzoznamu"/>
        <w:numPr>
          <w:ilvl w:val="1"/>
          <w:numId w:val="13"/>
        </w:numPr>
        <w:spacing w:after="222"/>
        <w:ind w:right="15"/>
        <w:jc w:val="both"/>
        <w:rPr>
          <w:rFonts w:ascii="Times New Roman" w:hAnsi="Times New Roman" w:cs="Times New Roman"/>
        </w:rPr>
      </w:pPr>
      <w:r w:rsidRPr="00112906">
        <w:rPr>
          <w:rFonts w:ascii="Times New Roman" w:hAnsi="Times New Roman" w:cs="Times New Roman"/>
        </w:rPr>
        <w:t xml:space="preserve">Predávajúci sa na základe tejto zmluvy zaväzuje dodať kupujúcemu hnuteľné veci (tovar) a previesť na neho vlastnícke právo k tovaru a kupujúci sa zaväzuje tento tovar od predávajúceho prevziať a zaplatiť zaň dohodnutú kúpnu cenu.  </w:t>
      </w:r>
    </w:p>
    <w:p w14:paraId="5B82CD11" w14:textId="77777777" w:rsidR="003603A5" w:rsidRPr="00112906" w:rsidRDefault="003603A5" w:rsidP="00C839E3">
      <w:pPr>
        <w:pStyle w:val="Odsekzoznamu"/>
        <w:numPr>
          <w:ilvl w:val="1"/>
          <w:numId w:val="13"/>
        </w:numPr>
        <w:spacing w:after="222"/>
        <w:ind w:right="15"/>
        <w:jc w:val="both"/>
        <w:rPr>
          <w:rFonts w:ascii="Times New Roman" w:hAnsi="Times New Roman" w:cs="Times New Roman"/>
        </w:rPr>
      </w:pPr>
      <w:r w:rsidRPr="00112906">
        <w:rPr>
          <w:rFonts w:ascii="Times New Roman" w:hAnsi="Times New Roman" w:cs="Times New Roman"/>
        </w:rPr>
        <w:t>Predmetom zmluvy /ďalej  „tovar“ alebo “zariadenie“/ je Granulovacia linka na pelety.</w:t>
      </w:r>
    </w:p>
    <w:p w14:paraId="4401E5FC" w14:textId="77777777" w:rsidR="003603A5" w:rsidRPr="00112906" w:rsidRDefault="003603A5" w:rsidP="00C839E3">
      <w:pPr>
        <w:pStyle w:val="Odsekzoznamu"/>
        <w:numPr>
          <w:ilvl w:val="1"/>
          <w:numId w:val="13"/>
        </w:numPr>
        <w:spacing w:after="222"/>
        <w:ind w:right="15"/>
        <w:jc w:val="both"/>
        <w:rPr>
          <w:rFonts w:ascii="Times New Roman" w:hAnsi="Times New Roman" w:cs="Times New Roman"/>
        </w:rPr>
      </w:pPr>
      <w:r w:rsidRPr="00112906">
        <w:rPr>
          <w:rFonts w:ascii="Times New Roman" w:hAnsi="Times New Roman" w:cs="Times New Roman"/>
        </w:rPr>
        <w:t xml:space="preserve">Predmet zmluvy nie je možné plniť po častiach. </w:t>
      </w:r>
    </w:p>
    <w:p w14:paraId="17E0C21A" w14:textId="77777777" w:rsidR="003603A5" w:rsidRPr="00112906" w:rsidRDefault="003603A5" w:rsidP="00C839E3">
      <w:pPr>
        <w:pStyle w:val="Odsekzoznamu"/>
        <w:numPr>
          <w:ilvl w:val="1"/>
          <w:numId w:val="13"/>
        </w:numPr>
        <w:spacing w:after="222"/>
        <w:ind w:right="15"/>
        <w:jc w:val="both"/>
        <w:rPr>
          <w:rFonts w:ascii="Times New Roman" w:hAnsi="Times New Roman" w:cs="Times New Roman"/>
        </w:rPr>
      </w:pPr>
      <w:r w:rsidRPr="00112906">
        <w:rPr>
          <w:rFonts w:ascii="Times New Roman" w:hAnsi="Times New Roman" w:cs="Times New Roman"/>
        </w:rPr>
        <w:t xml:space="preserve">Predávajúci nie je oprávnený dodať predmet zmluvy pred oznámeným termínom v zmysle Čl. IV. bod 4.8. a iným spôsobom ako je uvedené v Čl. II. bode 2.2. </w:t>
      </w:r>
    </w:p>
    <w:p w14:paraId="248312D9" w14:textId="77777777" w:rsidR="003603A5" w:rsidRPr="00112906" w:rsidRDefault="003603A5" w:rsidP="003603A5">
      <w:pPr>
        <w:tabs>
          <w:tab w:val="center" w:pos="4860"/>
          <w:tab w:val="center" w:pos="5669"/>
        </w:tabs>
        <w:spacing w:line="259" w:lineRule="auto"/>
        <w:rPr>
          <w:rFonts w:ascii="Times New Roman" w:hAnsi="Times New Roman"/>
          <w:sz w:val="24"/>
        </w:rPr>
      </w:pPr>
      <w:r w:rsidRPr="00112906">
        <w:rPr>
          <w:rFonts w:ascii="Times New Roman" w:eastAsia="Calibri" w:hAnsi="Times New Roman"/>
          <w:sz w:val="24"/>
        </w:rPr>
        <w:tab/>
      </w:r>
      <w:r w:rsidRPr="00112906">
        <w:rPr>
          <w:rFonts w:ascii="Times New Roman" w:eastAsia="Calibri" w:hAnsi="Times New Roman"/>
          <w:b/>
          <w:sz w:val="24"/>
        </w:rPr>
        <w:t>Čl. II.</w:t>
      </w:r>
      <w:r w:rsidRPr="00112906">
        <w:rPr>
          <w:rFonts w:ascii="Times New Roman" w:hAnsi="Times New Roman"/>
          <w:b/>
          <w:sz w:val="24"/>
        </w:rPr>
        <w:t xml:space="preserve"> </w:t>
      </w:r>
      <w:r w:rsidRPr="00112906">
        <w:rPr>
          <w:rFonts w:ascii="Times New Roman" w:hAnsi="Times New Roman"/>
          <w:b/>
          <w:sz w:val="24"/>
        </w:rPr>
        <w:tab/>
        <w:t xml:space="preserve"> </w:t>
      </w:r>
    </w:p>
    <w:p w14:paraId="5376D989" w14:textId="77777777" w:rsidR="003603A5" w:rsidRPr="00F772DF" w:rsidRDefault="003603A5" w:rsidP="00F772DF">
      <w:pPr>
        <w:pStyle w:val="Nadpis2"/>
        <w:numPr>
          <w:ilvl w:val="0"/>
          <w:numId w:val="0"/>
        </w:numPr>
        <w:spacing w:after="143"/>
        <w:ind w:left="864" w:right="2"/>
        <w:jc w:val="center"/>
        <w:rPr>
          <w:rFonts w:ascii="Times New Roman" w:hAnsi="Times New Roman" w:cs="Times New Roman"/>
          <w:color w:val="auto"/>
        </w:rPr>
      </w:pPr>
      <w:r w:rsidRPr="00F772DF">
        <w:rPr>
          <w:rFonts w:ascii="Times New Roman" w:hAnsi="Times New Roman" w:cs="Times New Roman"/>
          <w:color w:val="auto"/>
        </w:rPr>
        <w:t>Miesto, čas a spôsob  plnenia</w:t>
      </w:r>
    </w:p>
    <w:p w14:paraId="11843A48" w14:textId="77777777" w:rsidR="003603A5" w:rsidRPr="00112906" w:rsidRDefault="003603A5" w:rsidP="00C839E3">
      <w:pPr>
        <w:pStyle w:val="Odsekzoznamu"/>
        <w:numPr>
          <w:ilvl w:val="0"/>
          <w:numId w:val="13"/>
        </w:numPr>
        <w:spacing w:after="222"/>
        <w:ind w:right="15"/>
        <w:jc w:val="both"/>
        <w:rPr>
          <w:rFonts w:ascii="Times New Roman" w:eastAsia="Calibri" w:hAnsi="Times New Roman" w:cs="Times New Roman"/>
          <w:vanish/>
        </w:rPr>
      </w:pPr>
    </w:p>
    <w:p w14:paraId="18BCAA02" w14:textId="77777777" w:rsidR="003603A5" w:rsidRPr="00112906" w:rsidRDefault="003603A5" w:rsidP="00C839E3">
      <w:pPr>
        <w:pStyle w:val="Odsekzoznamu"/>
        <w:numPr>
          <w:ilvl w:val="1"/>
          <w:numId w:val="13"/>
        </w:numPr>
        <w:spacing w:after="222"/>
        <w:ind w:right="15"/>
        <w:jc w:val="both"/>
        <w:rPr>
          <w:rFonts w:ascii="Times New Roman" w:hAnsi="Times New Roman" w:cs="Times New Roman"/>
        </w:rPr>
      </w:pPr>
      <w:r w:rsidRPr="00112906">
        <w:rPr>
          <w:rFonts w:ascii="Times New Roman" w:hAnsi="Times New Roman" w:cs="Times New Roman"/>
        </w:rPr>
        <w:t xml:space="preserve">Miesto plnenia je: </w:t>
      </w:r>
      <w:r w:rsidRPr="002A3849">
        <w:rPr>
          <w:rFonts w:ascii="Times New Roman" w:hAnsi="Times New Roman" w:cs="Times New Roman"/>
        </w:rPr>
        <w:t>ALMUS spol. s. r. o., Lipník 97, 972 32  Lipník</w:t>
      </w:r>
    </w:p>
    <w:p w14:paraId="18D2DE01" w14:textId="77777777" w:rsidR="003603A5" w:rsidRDefault="003603A5" w:rsidP="00C839E3">
      <w:pPr>
        <w:pStyle w:val="Odsekzoznamu"/>
        <w:numPr>
          <w:ilvl w:val="1"/>
          <w:numId w:val="13"/>
        </w:numPr>
        <w:spacing w:after="222"/>
        <w:ind w:right="15"/>
        <w:jc w:val="both"/>
        <w:rPr>
          <w:rFonts w:ascii="Times New Roman" w:hAnsi="Times New Roman" w:cs="Times New Roman"/>
        </w:rPr>
      </w:pPr>
      <w:r w:rsidRPr="002E79E1">
        <w:rPr>
          <w:rFonts w:ascii="Times New Roman" w:hAnsi="Times New Roman" w:cs="Times New Roman"/>
        </w:rPr>
        <w:t xml:space="preserve">Záväzok bude splnený prevzatím tovaru kupujúcim po jeho inštalácii, zavedení zariadenia do prevádzky a zaškolení obsluhy o čom bude medzi predávajúcim a kupujúcim spísaný preberací protokol predložený predávajúcim. </w:t>
      </w:r>
    </w:p>
    <w:p w14:paraId="6C9B8695" w14:textId="77777777" w:rsidR="003603A5" w:rsidRPr="002E79E1" w:rsidRDefault="003603A5" w:rsidP="00C839E3">
      <w:pPr>
        <w:pStyle w:val="Odsekzoznamu"/>
        <w:numPr>
          <w:ilvl w:val="1"/>
          <w:numId w:val="13"/>
        </w:numPr>
        <w:spacing w:after="222"/>
        <w:ind w:right="15"/>
        <w:jc w:val="both"/>
        <w:rPr>
          <w:rFonts w:ascii="Times New Roman" w:hAnsi="Times New Roman" w:cs="Times New Roman"/>
        </w:rPr>
      </w:pPr>
      <w:r w:rsidRPr="002E79E1">
        <w:rPr>
          <w:rFonts w:ascii="Times New Roman" w:hAnsi="Times New Roman" w:cs="Times New Roman"/>
        </w:rPr>
        <w:t xml:space="preserve">Písomný preberací protokol je vyhotovený v slovenskom jazyku a obsahuje najmä názov, </w:t>
      </w:r>
    </w:p>
    <w:p w14:paraId="2586E124" w14:textId="77777777" w:rsidR="003603A5" w:rsidRPr="00112906" w:rsidRDefault="003603A5" w:rsidP="00C839E3">
      <w:pPr>
        <w:pStyle w:val="Odsekzoznamu"/>
        <w:numPr>
          <w:ilvl w:val="1"/>
          <w:numId w:val="13"/>
        </w:numPr>
        <w:spacing w:after="222"/>
        <w:ind w:right="15"/>
        <w:jc w:val="both"/>
        <w:rPr>
          <w:rFonts w:ascii="Times New Roman" w:hAnsi="Times New Roman" w:cs="Times New Roman"/>
        </w:rPr>
      </w:pPr>
      <w:r w:rsidRPr="00112906">
        <w:rPr>
          <w:rFonts w:ascii="Times New Roman" w:hAnsi="Times New Roman" w:cs="Times New Roman"/>
        </w:rPr>
        <w:t xml:space="preserve">sídlo a identifikačné číslo kupujúceho, obchodné meno, sídlo a identifikačné číslo predávajúceho, vyhlásenie predávajúceho o tom, že riadne odovzdal tovar kupujúcemu,  vyhlásenie kupujúceho o tom, že tovar riadne prebral od predávajúceho, miesto a dátum podpisu preberacieho protokolu, meno, priezvisko a podpis osoby oprávnenej konať v mene predávajúceho. Osobou oprávnenou podpisovať za kupujúceho preberací protokol je zodpovedný riešiteľ projektu. Súčasťou preberacieho protokolu je aj technický popis dodaného tovaru. </w:t>
      </w:r>
    </w:p>
    <w:p w14:paraId="4277E1D8" w14:textId="77777777" w:rsidR="003603A5" w:rsidRPr="00112906" w:rsidRDefault="003603A5" w:rsidP="00C839E3">
      <w:pPr>
        <w:pStyle w:val="Odsekzoznamu"/>
        <w:numPr>
          <w:ilvl w:val="1"/>
          <w:numId w:val="13"/>
        </w:numPr>
        <w:spacing w:after="222"/>
        <w:ind w:right="15"/>
        <w:jc w:val="both"/>
        <w:rPr>
          <w:rFonts w:ascii="Times New Roman" w:hAnsi="Times New Roman" w:cs="Times New Roman"/>
        </w:rPr>
      </w:pPr>
      <w:r w:rsidRPr="00112906">
        <w:rPr>
          <w:rFonts w:ascii="Times New Roman" w:hAnsi="Times New Roman" w:cs="Times New Roman"/>
        </w:rPr>
        <w:t xml:space="preserve">Termín plnenia zmluvy podľa Čl. I. tejto zmluvy je do 16 týždňov od jej účinnosti. </w:t>
      </w:r>
    </w:p>
    <w:p w14:paraId="0C1FE50D" w14:textId="77777777" w:rsidR="003603A5" w:rsidRPr="00112906" w:rsidRDefault="003603A5" w:rsidP="00C839E3">
      <w:pPr>
        <w:pStyle w:val="Odsekzoznamu"/>
        <w:numPr>
          <w:ilvl w:val="1"/>
          <w:numId w:val="13"/>
        </w:numPr>
        <w:spacing w:after="222"/>
        <w:ind w:right="15"/>
        <w:jc w:val="both"/>
        <w:rPr>
          <w:rFonts w:ascii="Times New Roman" w:hAnsi="Times New Roman" w:cs="Times New Roman"/>
        </w:rPr>
      </w:pPr>
      <w:r w:rsidRPr="00112906">
        <w:rPr>
          <w:rFonts w:ascii="Times New Roman" w:hAnsi="Times New Roman" w:cs="Times New Roman"/>
        </w:rPr>
        <w:t xml:space="preserve">Dopravu predmetu zmluvy na miesto určené kupujúcim zabezpečuje predávajúci na vlastné náklady tak, aby bola zabezpečená dostatočná ochrana pred jeho poškodením a znehodnotením. </w:t>
      </w:r>
    </w:p>
    <w:p w14:paraId="3EA2E56F" w14:textId="77777777" w:rsidR="003603A5" w:rsidRPr="00112906" w:rsidRDefault="003603A5" w:rsidP="003603A5">
      <w:pPr>
        <w:tabs>
          <w:tab w:val="center" w:pos="4895"/>
          <w:tab w:val="center" w:pos="5669"/>
        </w:tabs>
        <w:spacing w:line="259" w:lineRule="auto"/>
        <w:rPr>
          <w:rFonts w:ascii="Times New Roman" w:hAnsi="Times New Roman"/>
          <w:sz w:val="24"/>
        </w:rPr>
      </w:pPr>
      <w:r w:rsidRPr="00112906">
        <w:rPr>
          <w:rFonts w:ascii="Times New Roman" w:eastAsia="Calibri" w:hAnsi="Times New Roman"/>
          <w:sz w:val="24"/>
        </w:rPr>
        <w:tab/>
      </w:r>
      <w:r w:rsidRPr="00112906">
        <w:rPr>
          <w:rFonts w:ascii="Times New Roman" w:eastAsia="Calibri" w:hAnsi="Times New Roman"/>
          <w:b/>
          <w:sz w:val="24"/>
        </w:rPr>
        <w:t>Čl. III.</w:t>
      </w:r>
      <w:r w:rsidRPr="00112906">
        <w:rPr>
          <w:rFonts w:ascii="Times New Roman" w:hAnsi="Times New Roman"/>
          <w:b/>
          <w:sz w:val="24"/>
        </w:rPr>
        <w:t xml:space="preserve"> </w:t>
      </w:r>
      <w:r w:rsidRPr="00112906">
        <w:rPr>
          <w:rFonts w:ascii="Times New Roman" w:hAnsi="Times New Roman"/>
          <w:b/>
          <w:sz w:val="24"/>
        </w:rPr>
        <w:tab/>
        <w:t xml:space="preserve"> </w:t>
      </w:r>
    </w:p>
    <w:p w14:paraId="0A48B8A2" w14:textId="5464E0F9" w:rsidR="003603A5" w:rsidRPr="00F772DF" w:rsidRDefault="003603A5" w:rsidP="00F772DF">
      <w:pPr>
        <w:pStyle w:val="Nadpis2"/>
        <w:numPr>
          <w:ilvl w:val="0"/>
          <w:numId w:val="0"/>
        </w:numPr>
        <w:ind w:left="864" w:right="10"/>
        <w:jc w:val="center"/>
        <w:rPr>
          <w:rFonts w:ascii="Times New Roman" w:hAnsi="Times New Roman" w:cs="Times New Roman"/>
          <w:color w:val="auto"/>
        </w:rPr>
      </w:pPr>
      <w:r w:rsidRPr="00F772DF">
        <w:rPr>
          <w:rFonts w:ascii="Times New Roman" w:hAnsi="Times New Roman" w:cs="Times New Roman"/>
          <w:color w:val="auto"/>
        </w:rPr>
        <w:t>Kúpna cena, platobné a fakturačné podmienky</w:t>
      </w:r>
    </w:p>
    <w:p w14:paraId="22DFC225" w14:textId="77777777" w:rsidR="003603A5" w:rsidRPr="00112906" w:rsidRDefault="003603A5" w:rsidP="00C839E3">
      <w:pPr>
        <w:pStyle w:val="Odsekzoznamu"/>
        <w:numPr>
          <w:ilvl w:val="0"/>
          <w:numId w:val="13"/>
        </w:numPr>
        <w:spacing w:after="222"/>
        <w:ind w:right="15"/>
        <w:jc w:val="both"/>
        <w:rPr>
          <w:rFonts w:ascii="Times New Roman" w:eastAsia="Calibri" w:hAnsi="Times New Roman" w:cs="Times New Roman"/>
          <w:vanish/>
        </w:rPr>
      </w:pPr>
    </w:p>
    <w:p w14:paraId="7D27CE1E" w14:textId="77777777" w:rsidR="003603A5" w:rsidRPr="00112906" w:rsidRDefault="003603A5" w:rsidP="00C839E3">
      <w:pPr>
        <w:pStyle w:val="Odsekzoznamu"/>
        <w:numPr>
          <w:ilvl w:val="1"/>
          <w:numId w:val="13"/>
        </w:numPr>
        <w:spacing w:after="222"/>
        <w:ind w:right="15"/>
        <w:jc w:val="both"/>
        <w:rPr>
          <w:rFonts w:ascii="Times New Roman" w:hAnsi="Times New Roman" w:cs="Times New Roman"/>
        </w:rPr>
      </w:pPr>
      <w:r w:rsidRPr="00112906">
        <w:rPr>
          <w:rFonts w:ascii="Times New Roman" w:hAnsi="Times New Roman" w:cs="Times New Roman"/>
        </w:rPr>
        <w:t xml:space="preserve">Právo na zaplatenie kúpnej ceny vzniká predávajúcemu riadnym a včasným splnením jeho záväzku v zmysle Čl. II. bod 2.2. tejto zmluvy. </w:t>
      </w:r>
    </w:p>
    <w:p w14:paraId="7B1B5C71" w14:textId="77777777" w:rsidR="003603A5" w:rsidRPr="00112906" w:rsidRDefault="003603A5" w:rsidP="00C839E3">
      <w:pPr>
        <w:pStyle w:val="Odsekzoznamu"/>
        <w:numPr>
          <w:ilvl w:val="1"/>
          <w:numId w:val="13"/>
        </w:numPr>
        <w:spacing w:after="222"/>
        <w:ind w:right="15"/>
        <w:jc w:val="both"/>
        <w:rPr>
          <w:rFonts w:ascii="Times New Roman" w:hAnsi="Times New Roman" w:cs="Times New Roman"/>
        </w:rPr>
      </w:pPr>
      <w:r w:rsidRPr="00112906">
        <w:rPr>
          <w:rFonts w:ascii="Times New Roman" w:hAnsi="Times New Roman" w:cs="Times New Roman"/>
        </w:rPr>
        <w:lastRenderedPageBreak/>
        <w:t xml:space="preserve">Zmluvné strany sa v súlade so zákonom NR SR č.18/1996 Z. z. o cenách v znení neskorších predpisov dohodli na zmluvnej cene za predmet plnenia uvedený v čl. I tejto zmluvy v čiastke </w:t>
      </w:r>
      <w:r>
        <w:rPr>
          <w:rFonts w:ascii="Times New Roman" w:hAnsi="Times New Roman" w:cs="Times New Roman"/>
        </w:rPr>
        <w:t>................................. EUR</w:t>
      </w:r>
      <w:r w:rsidRPr="00112906">
        <w:rPr>
          <w:rFonts w:ascii="Times New Roman" w:hAnsi="Times New Roman" w:cs="Times New Roman"/>
        </w:rPr>
        <w:t xml:space="preserve"> bez DPH. </w:t>
      </w:r>
    </w:p>
    <w:p w14:paraId="63B64B84" w14:textId="77777777" w:rsidR="003603A5" w:rsidRPr="00112906" w:rsidRDefault="003603A5" w:rsidP="003603A5">
      <w:pPr>
        <w:pStyle w:val="Odsekzoznamu"/>
        <w:spacing w:after="222"/>
        <w:ind w:left="532" w:right="15"/>
        <w:jc w:val="both"/>
        <w:rPr>
          <w:rFonts w:ascii="Times New Roman" w:hAnsi="Times New Roman" w:cs="Times New Roman"/>
        </w:rPr>
      </w:pPr>
      <w:r w:rsidRPr="00112906">
        <w:rPr>
          <w:rFonts w:ascii="Times New Roman" w:hAnsi="Times New Roman" w:cs="Times New Roman"/>
        </w:rPr>
        <w:t xml:space="preserve">Cena bez DPH </w:t>
      </w:r>
      <w:r>
        <w:rPr>
          <w:rFonts w:ascii="Times New Roman" w:hAnsi="Times New Roman" w:cs="Times New Roman"/>
        </w:rPr>
        <w:t>.................................</w:t>
      </w:r>
      <w:r w:rsidRPr="00112906">
        <w:rPr>
          <w:rFonts w:ascii="Times New Roman" w:hAnsi="Times New Roman" w:cs="Times New Roman"/>
        </w:rPr>
        <w:t xml:space="preserve"> €  (slovom </w:t>
      </w:r>
      <w:r>
        <w:rPr>
          <w:rFonts w:ascii="Times New Roman" w:hAnsi="Times New Roman" w:cs="Times New Roman"/>
        </w:rPr>
        <w:t>.....................................................</w:t>
      </w:r>
      <w:r w:rsidRPr="00112906">
        <w:rPr>
          <w:rFonts w:ascii="Times New Roman" w:hAnsi="Times New Roman" w:cs="Times New Roman"/>
        </w:rPr>
        <w:t xml:space="preserve"> EUR) </w:t>
      </w:r>
    </w:p>
    <w:p w14:paraId="637BF984" w14:textId="77777777" w:rsidR="003603A5" w:rsidRPr="00112906" w:rsidRDefault="003603A5" w:rsidP="003603A5">
      <w:pPr>
        <w:pStyle w:val="Odsekzoznamu"/>
        <w:spacing w:after="222"/>
        <w:ind w:left="532" w:right="15"/>
        <w:jc w:val="both"/>
        <w:rPr>
          <w:rFonts w:ascii="Times New Roman" w:hAnsi="Times New Roman" w:cs="Times New Roman"/>
        </w:rPr>
      </w:pPr>
      <w:r w:rsidRPr="00112906">
        <w:rPr>
          <w:rFonts w:ascii="Times New Roman" w:hAnsi="Times New Roman" w:cs="Times New Roman"/>
        </w:rPr>
        <w:t xml:space="preserve">DPH 20% </w:t>
      </w:r>
      <w:r>
        <w:rPr>
          <w:rFonts w:ascii="Times New Roman" w:hAnsi="Times New Roman" w:cs="Times New Roman"/>
        </w:rPr>
        <w:t>........................................</w:t>
      </w:r>
      <w:r w:rsidRPr="00112906">
        <w:rPr>
          <w:rFonts w:ascii="Times New Roman" w:hAnsi="Times New Roman" w:cs="Times New Roman"/>
        </w:rPr>
        <w:t xml:space="preserve"> € </w:t>
      </w:r>
    </w:p>
    <w:p w14:paraId="262032BE" w14:textId="77777777" w:rsidR="003603A5" w:rsidRPr="00112906" w:rsidRDefault="003603A5" w:rsidP="003603A5">
      <w:pPr>
        <w:pStyle w:val="Odsekzoznamu"/>
        <w:spacing w:after="222"/>
        <w:ind w:left="532" w:right="15"/>
        <w:jc w:val="both"/>
        <w:rPr>
          <w:rFonts w:ascii="Times New Roman" w:hAnsi="Times New Roman" w:cs="Times New Roman"/>
        </w:rPr>
      </w:pPr>
      <w:r w:rsidRPr="00112906">
        <w:rPr>
          <w:rFonts w:ascii="Times New Roman" w:hAnsi="Times New Roman" w:cs="Times New Roman"/>
        </w:rPr>
        <w:t xml:space="preserve">Celková cena s DPH </w:t>
      </w:r>
      <w:r>
        <w:rPr>
          <w:rFonts w:ascii="Times New Roman" w:hAnsi="Times New Roman" w:cs="Times New Roman"/>
        </w:rPr>
        <w:t>................................................</w:t>
      </w:r>
      <w:r w:rsidRPr="00112906">
        <w:rPr>
          <w:rFonts w:ascii="Times New Roman" w:hAnsi="Times New Roman" w:cs="Times New Roman"/>
        </w:rPr>
        <w:t xml:space="preserve"> € (slovom </w:t>
      </w:r>
      <w:r>
        <w:rPr>
          <w:rFonts w:ascii="Times New Roman" w:hAnsi="Times New Roman" w:cs="Times New Roman"/>
        </w:rPr>
        <w:t>............................................................</w:t>
      </w:r>
      <w:r w:rsidRPr="00112906">
        <w:rPr>
          <w:rFonts w:ascii="Times New Roman" w:hAnsi="Times New Roman" w:cs="Times New Roman"/>
        </w:rPr>
        <w:t xml:space="preserve"> EUR) Predávajúci na vlastné náklady zabezpečí: dopravu do miesta plnenia, </w:t>
      </w:r>
      <w:r>
        <w:rPr>
          <w:rFonts w:ascii="Times New Roman" w:hAnsi="Times New Roman" w:cs="Times New Roman"/>
        </w:rPr>
        <w:t>montáž,</w:t>
      </w:r>
      <w:r w:rsidRPr="00112906">
        <w:rPr>
          <w:rFonts w:ascii="Times New Roman" w:hAnsi="Times New Roman" w:cs="Times New Roman"/>
        </w:rPr>
        <w:t xml:space="preserve"> nainštalovanie, zavedenie zariadenia do prevádzky vrátane odskúšania funkčnosti a zaškolenie </w:t>
      </w:r>
      <w:r>
        <w:rPr>
          <w:rFonts w:ascii="Times New Roman" w:hAnsi="Times New Roman" w:cs="Times New Roman"/>
        </w:rPr>
        <w:t>personálu a poskytne dvojročný záručný servis.</w:t>
      </w:r>
    </w:p>
    <w:p w14:paraId="3C476B2E" w14:textId="77777777" w:rsidR="003603A5" w:rsidRPr="00112906" w:rsidRDefault="003603A5" w:rsidP="003603A5">
      <w:pPr>
        <w:pStyle w:val="Odsekzoznamu"/>
        <w:spacing w:after="222"/>
        <w:ind w:left="532" w:right="15"/>
        <w:jc w:val="both"/>
        <w:rPr>
          <w:rFonts w:ascii="Times New Roman" w:hAnsi="Times New Roman" w:cs="Times New Roman"/>
        </w:rPr>
      </w:pPr>
      <w:r w:rsidRPr="00112906">
        <w:rPr>
          <w:rFonts w:ascii="Times New Roman" w:hAnsi="Times New Roman" w:cs="Times New Roman"/>
        </w:rPr>
        <w:t xml:space="preserve">Zmluvné strany sa dohodli, že kúpnu cenu predmetu plnenia nie je počas trvania zmluvného vzťahu možné meniť.  </w:t>
      </w:r>
    </w:p>
    <w:p w14:paraId="1AE79A7B" w14:textId="77777777" w:rsidR="003603A5" w:rsidRPr="00112906" w:rsidRDefault="003603A5" w:rsidP="00C839E3">
      <w:pPr>
        <w:pStyle w:val="Odsekzoznamu"/>
        <w:numPr>
          <w:ilvl w:val="1"/>
          <w:numId w:val="13"/>
        </w:numPr>
        <w:spacing w:after="222"/>
        <w:ind w:right="15"/>
        <w:jc w:val="both"/>
        <w:rPr>
          <w:rFonts w:ascii="Times New Roman" w:hAnsi="Times New Roman" w:cs="Times New Roman"/>
        </w:rPr>
      </w:pPr>
      <w:r w:rsidRPr="00112906">
        <w:rPr>
          <w:rFonts w:ascii="Times New Roman" w:hAnsi="Times New Roman" w:cs="Times New Roman"/>
        </w:rPr>
        <w:t xml:space="preserve">Úhrada predmetu plnenia bude realizovaná bezhotovostným spôsobom na základe faktúry vystavenej predávajúcim po splnení záväzku v zmysle Čl. II. bod 2.2. tejto zmluvy. Neoddeliteľnou súčasťou faktúry bude dodací list a protokol podľa Čl. II. bod 2.2. tejto zmluvy.  </w:t>
      </w:r>
    </w:p>
    <w:p w14:paraId="421E2132" w14:textId="77777777" w:rsidR="003603A5" w:rsidRPr="00112906" w:rsidRDefault="003603A5" w:rsidP="00C839E3">
      <w:pPr>
        <w:pStyle w:val="Odsekzoznamu"/>
        <w:numPr>
          <w:ilvl w:val="1"/>
          <w:numId w:val="13"/>
        </w:numPr>
        <w:spacing w:after="222"/>
        <w:ind w:right="15"/>
        <w:jc w:val="both"/>
        <w:rPr>
          <w:rFonts w:ascii="Times New Roman" w:hAnsi="Times New Roman" w:cs="Times New Roman"/>
        </w:rPr>
      </w:pPr>
      <w:r w:rsidRPr="00112906">
        <w:rPr>
          <w:rFonts w:ascii="Times New Roman" w:hAnsi="Times New Roman" w:cs="Times New Roman"/>
        </w:rPr>
        <w:t xml:space="preserve">Splatnosť faktúry je 60 kalendárnych dní od dátumu jej preukázateľného doručenia do sídla kupujúceho.  </w:t>
      </w:r>
    </w:p>
    <w:p w14:paraId="18EC6411" w14:textId="77777777" w:rsidR="003603A5" w:rsidRPr="00112906" w:rsidRDefault="003603A5" w:rsidP="00C839E3">
      <w:pPr>
        <w:pStyle w:val="Odsekzoznamu"/>
        <w:numPr>
          <w:ilvl w:val="1"/>
          <w:numId w:val="13"/>
        </w:numPr>
        <w:spacing w:after="222"/>
        <w:ind w:right="15"/>
        <w:jc w:val="both"/>
        <w:rPr>
          <w:rFonts w:ascii="Times New Roman" w:hAnsi="Times New Roman" w:cs="Times New Roman"/>
        </w:rPr>
      </w:pPr>
      <w:r w:rsidRPr="00112906">
        <w:rPr>
          <w:rFonts w:ascii="Times New Roman" w:hAnsi="Times New Roman" w:cs="Times New Roman"/>
        </w:rPr>
        <w:t xml:space="preserve">Faktúru je potrebné zaslať doporučenou listovou zásielkou alebo iným obdobne spoľahlivým spôsobom. Pri faktúre, ktorá bola odoslaná ako obyčajná listová zásielka, nie je možné uplatniť si úroky z omeškania za oneskorenú úhradu faktúry. </w:t>
      </w:r>
    </w:p>
    <w:p w14:paraId="3FC79F0A" w14:textId="77777777" w:rsidR="003603A5" w:rsidRPr="002A3849" w:rsidRDefault="003603A5" w:rsidP="003603A5">
      <w:pPr>
        <w:pStyle w:val="Odsekzoznamu"/>
        <w:spacing w:after="222"/>
        <w:ind w:left="532" w:right="15"/>
        <w:jc w:val="both"/>
        <w:rPr>
          <w:rFonts w:ascii="Times New Roman" w:hAnsi="Times New Roman" w:cs="Times New Roman"/>
        </w:rPr>
      </w:pPr>
      <w:r w:rsidRPr="009C2BD0">
        <w:rPr>
          <w:rFonts w:ascii="Times New Roman" w:hAnsi="Times New Roman" w:cs="Times New Roman"/>
        </w:rPr>
        <w:t xml:space="preserve">Faktúra vystavená predávajúcim musí spĺňať náležitosti daňového dokladu stanovené zákonom č. 222/2004 Z.z. o DPH v znení neskorších predpisov. Musí v nej byť ďalej uvedené aj: číslo zmluvy podľa evidencie kupujúceho, názov projektu: „Zvýšenie konkurencieschopnosti spoločnosti </w:t>
      </w:r>
      <w:r w:rsidRPr="002A3849">
        <w:rPr>
          <w:rFonts w:ascii="Times New Roman" w:hAnsi="Times New Roman" w:cs="Times New Roman"/>
        </w:rPr>
        <w:t>zavedením novej technológie.“</w:t>
      </w:r>
    </w:p>
    <w:p w14:paraId="682D2BAE" w14:textId="77777777" w:rsidR="003603A5" w:rsidRPr="002A3849" w:rsidRDefault="003603A5" w:rsidP="003603A5">
      <w:pPr>
        <w:pStyle w:val="Odsekzoznamu"/>
        <w:spacing w:after="222"/>
        <w:ind w:left="532" w:right="15"/>
        <w:jc w:val="both"/>
        <w:rPr>
          <w:rFonts w:ascii="Times New Roman" w:hAnsi="Times New Roman" w:cs="Times New Roman"/>
        </w:rPr>
      </w:pPr>
      <w:r w:rsidRPr="002A3849">
        <w:rPr>
          <w:rFonts w:ascii="Times New Roman" w:hAnsi="Times New Roman" w:cs="Times New Roman"/>
        </w:rPr>
        <w:t>miesto dodania tovaru: ALMUS spol. s. r. o., Lipník 97, 972 32  Lipník</w:t>
      </w:r>
    </w:p>
    <w:p w14:paraId="27F1A561" w14:textId="77777777" w:rsidR="003603A5" w:rsidRPr="00112906" w:rsidRDefault="003603A5" w:rsidP="003603A5">
      <w:pPr>
        <w:pStyle w:val="Odsekzoznamu"/>
        <w:spacing w:after="222"/>
        <w:ind w:left="532" w:right="15"/>
        <w:jc w:val="both"/>
        <w:rPr>
          <w:rFonts w:ascii="Times New Roman" w:hAnsi="Times New Roman" w:cs="Times New Roman"/>
        </w:rPr>
      </w:pPr>
      <w:r w:rsidRPr="002A3849">
        <w:rPr>
          <w:rFonts w:ascii="Times New Roman" w:hAnsi="Times New Roman" w:cs="Times New Roman"/>
        </w:rPr>
        <w:t>V prípade ak faktúra nebude v súlade s platnými právnymi predpismi, budú v nej uvedené nesprávne údaje alebo nebude obsahovať všetky požadované náležitosti, je to dôvod na odmietnutie faktúry kupujúcim a jej vrátenie na prepracovanie.</w:t>
      </w:r>
      <w:r w:rsidRPr="00112906">
        <w:rPr>
          <w:rFonts w:ascii="Times New Roman" w:hAnsi="Times New Roman" w:cs="Times New Roman"/>
        </w:rPr>
        <w:t xml:space="preserve"> </w:t>
      </w:r>
    </w:p>
    <w:p w14:paraId="7C6234AE" w14:textId="77777777" w:rsidR="003603A5" w:rsidRPr="00112906" w:rsidRDefault="003603A5" w:rsidP="003603A5">
      <w:pPr>
        <w:pStyle w:val="Odsekzoznamu"/>
        <w:spacing w:after="222"/>
        <w:ind w:left="532" w:right="15"/>
        <w:jc w:val="both"/>
        <w:rPr>
          <w:rFonts w:ascii="Times New Roman" w:hAnsi="Times New Roman" w:cs="Times New Roman"/>
        </w:rPr>
      </w:pPr>
      <w:r>
        <w:rPr>
          <w:rFonts w:ascii="Times New Roman" w:hAnsi="Times New Roman" w:cs="Times New Roman"/>
        </w:rPr>
        <w:t>N</w:t>
      </w:r>
      <w:r w:rsidRPr="00112906">
        <w:rPr>
          <w:rFonts w:ascii="Times New Roman" w:hAnsi="Times New Roman" w:cs="Times New Roman"/>
        </w:rPr>
        <w:t xml:space="preserve">ová lehota splatnosti začne plynúť až po preukázateľnom doručení novej faktúry do sídla kupujúceho. </w:t>
      </w:r>
    </w:p>
    <w:p w14:paraId="5E8BEB20" w14:textId="77777777" w:rsidR="003603A5" w:rsidRPr="00112906" w:rsidRDefault="003603A5" w:rsidP="003603A5">
      <w:pPr>
        <w:pStyle w:val="Odsekzoznamu"/>
        <w:spacing w:after="222"/>
        <w:ind w:left="532" w:right="15"/>
        <w:jc w:val="both"/>
        <w:rPr>
          <w:rFonts w:ascii="Times New Roman" w:hAnsi="Times New Roman" w:cs="Times New Roman"/>
        </w:rPr>
      </w:pPr>
      <w:r w:rsidRPr="00112906">
        <w:rPr>
          <w:rFonts w:ascii="Times New Roman" w:hAnsi="Times New Roman" w:cs="Times New Roman"/>
        </w:rPr>
        <w:t xml:space="preserve">Kupujúci uvedie dôvod vrátenia faktúry. </w:t>
      </w:r>
    </w:p>
    <w:p w14:paraId="38C80477" w14:textId="77777777" w:rsidR="003603A5" w:rsidRPr="00112906" w:rsidRDefault="003603A5" w:rsidP="003603A5">
      <w:pPr>
        <w:pStyle w:val="Odsekzoznamu"/>
        <w:spacing w:after="222"/>
        <w:ind w:left="532" w:right="15"/>
        <w:jc w:val="both"/>
        <w:rPr>
          <w:rFonts w:ascii="Times New Roman" w:hAnsi="Times New Roman" w:cs="Times New Roman"/>
        </w:rPr>
      </w:pPr>
      <w:r w:rsidRPr="00112906">
        <w:rPr>
          <w:rFonts w:ascii="Times New Roman" w:hAnsi="Times New Roman" w:cs="Times New Roman"/>
        </w:rPr>
        <w:t xml:space="preserve">Pri vysporiadaní daňových povinností budú zmluvné strany postupovať podľa príslušných právnych predpisov platných v Slovenskej republike. </w:t>
      </w:r>
    </w:p>
    <w:p w14:paraId="6C601AE6" w14:textId="77777777" w:rsidR="003603A5" w:rsidRPr="00112906" w:rsidRDefault="003603A5" w:rsidP="003603A5">
      <w:pPr>
        <w:tabs>
          <w:tab w:val="center" w:pos="4898"/>
          <w:tab w:val="center" w:pos="5669"/>
        </w:tabs>
        <w:spacing w:line="259" w:lineRule="auto"/>
        <w:rPr>
          <w:rFonts w:ascii="Times New Roman" w:hAnsi="Times New Roman"/>
          <w:sz w:val="24"/>
        </w:rPr>
      </w:pPr>
      <w:r w:rsidRPr="00112906">
        <w:rPr>
          <w:rFonts w:ascii="Times New Roman" w:eastAsia="Calibri" w:hAnsi="Times New Roman"/>
          <w:sz w:val="24"/>
        </w:rPr>
        <w:tab/>
      </w:r>
      <w:r w:rsidRPr="00112906">
        <w:rPr>
          <w:rFonts w:ascii="Times New Roman" w:eastAsia="Calibri" w:hAnsi="Times New Roman"/>
          <w:b/>
          <w:sz w:val="24"/>
        </w:rPr>
        <w:t>Čl. IV.</w:t>
      </w:r>
      <w:r w:rsidRPr="00112906">
        <w:rPr>
          <w:rFonts w:ascii="Times New Roman" w:hAnsi="Times New Roman"/>
          <w:b/>
          <w:sz w:val="24"/>
        </w:rPr>
        <w:t xml:space="preserve"> </w:t>
      </w:r>
      <w:r w:rsidRPr="00112906">
        <w:rPr>
          <w:rFonts w:ascii="Times New Roman" w:hAnsi="Times New Roman"/>
          <w:b/>
          <w:sz w:val="24"/>
        </w:rPr>
        <w:tab/>
        <w:t xml:space="preserve"> </w:t>
      </w:r>
    </w:p>
    <w:p w14:paraId="3DF4E94F" w14:textId="77777777" w:rsidR="003603A5" w:rsidRDefault="003603A5" w:rsidP="003603A5">
      <w:pPr>
        <w:spacing w:line="305" w:lineRule="auto"/>
        <w:ind w:left="142" w:right="3" w:firstLine="3067"/>
        <w:rPr>
          <w:rFonts w:ascii="Times New Roman" w:hAnsi="Times New Roman"/>
          <w:sz w:val="24"/>
        </w:rPr>
      </w:pPr>
      <w:r w:rsidRPr="00112906">
        <w:rPr>
          <w:rFonts w:ascii="Times New Roman" w:hAnsi="Times New Roman"/>
          <w:b/>
          <w:sz w:val="24"/>
        </w:rPr>
        <w:t>Povinnosti predávajúceho a kupujúceho</w:t>
      </w:r>
      <w:r w:rsidRPr="00112906">
        <w:rPr>
          <w:rFonts w:ascii="Times New Roman" w:hAnsi="Times New Roman"/>
          <w:sz w:val="24"/>
        </w:rPr>
        <w:t xml:space="preserve"> </w:t>
      </w:r>
    </w:p>
    <w:p w14:paraId="77A749FF" w14:textId="77777777" w:rsidR="003603A5" w:rsidRDefault="003603A5" w:rsidP="003603A5">
      <w:pPr>
        <w:spacing w:line="305" w:lineRule="auto"/>
        <w:ind w:left="142" w:right="3"/>
        <w:rPr>
          <w:rFonts w:ascii="Times New Roman" w:hAnsi="Times New Roman"/>
          <w:sz w:val="24"/>
        </w:rPr>
      </w:pPr>
    </w:p>
    <w:p w14:paraId="67CEB4B8" w14:textId="77777777" w:rsidR="003603A5" w:rsidRPr="00481043" w:rsidRDefault="003603A5" w:rsidP="00C839E3">
      <w:pPr>
        <w:pStyle w:val="Odsekzoznamu"/>
        <w:numPr>
          <w:ilvl w:val="0"/>
          <w:numId w:val="13"/>
        </w:numPr>
        <w:spacing w:after="222"/>
        <w:ind w:right="15"/>
        <w:jc w:val="both"/>
        <w:rPr>
          <w:rFonts w:ascii="Times New Roman" w:hAnsi="Times New Roman" w:cs="Times New Roman"/>
          <w:vanish/>
        </w:rPr>
      </w:pPr>
    </w:p>
    <w:p w14:paraId="7FF7E50F" w14:textId="77777777" w:rsidR="003603A5" w:rsidRPr="00112906" w:rsidRDefault="003603A5" w:rsidP="00C839E3">
      <w:pPr>
        <w:pStyle w:val="Odsekzoznamu"/>
        <w:numPr>
          <w:ilvl w:val="1"/>
          <w:numId w:val="13"/>
        </w:numPr>
        <w:spacing w:after="222"/>
        <w:ind w:right="15"/>
        <w:jc w:val="both"/>
        <w:rPr>
          <w:rFonts w:ascii="Times New Roman" w:hAnsi="Times New Roman" w:cs="Times New Roman"/>
        </w:rPr>
      </w:pPr>
      <w:r w:rsidRPr="00112906">
        <w:rPr>
          <w:rFonts w:ascii="Times New Roman" w:hAnsi="Times New Roman" w:cs="Times New Roman"/>
        </w:rPr>
        <w:t xml:space="preserve">Predávajúci je povinný dodať predmet zmluvy v dohodnutom množstve, kvalite, v bezchybnom stave a dohodnutom čase a cene. </w:t>
      </w:r>
    </w:p>
    <w:p w14:paraId="641B7811" w14:textId="77777777" w:rsidR="003603A5" w:rsidRPr="00112906" w:rsidRDefault="003603A5" w:rsidP="00C839E3">
      <w:pPr>
        <w:pStyle w:val="Odsekzoznamu"/>
        <w:numPr>
          <w:ilvl w:val="1"/>
          <w:numId w:val="13"/>
        </w:numPr>
        <w:spacing w:after="222"/>
        <w:ind w:right="15"/>
        <w:jc w:val="both"/>
        <w:rPr>
          <w:rFonts w:ascii="Times New Roman" w:hAnsi="Times New Roman" w:cs="Times New Roman"/>
        </w:rPr>
      </w:pPr>
      <w:r w:rsidRPr="00112906">
        <w:rPr>
          <w:rFonts w:ascii="Times New Roman" w:hAnsi="Times New Roman" w:cs="Times New Roman"/>
        </w:rPr>
        <w:t>Predávajúci sa zaväzuje súčasne s odovzdaním predmetu zmluvy odovzdať kupujúcemu aj všetky doklady, ktoré sa na pre</w:t>
      </w:r>
      <w:r w:rsidRPr="00C63B67">
        <w:rPr>
          <w:rFonts w:ascii="Times New Roman" w:hAnsi="Times New Roman" w:cs="Times New Roman"/>
        </w:rPr>
        <w:t>dmet zmluvy vzťahujú (návod na použitie v slovenskom jazyku, dodací list a preberací protokol, ktorý bude pri prevzatí zariadenia podpísaný oboma zmluvnými stranami).</w:t>
      </w:r>
      <w:r w:rsidRPr="00112906">
        <w:rPr>
          <w:rFonts w:ascii="Times New Roman" w:hAnsi="Times New Roman" w:cs="Times New Roman"/>
        </w:rPr>
        <w:t xml:space="preserve"> </w:t>
      </w:r>
    </w:p>
    <w:p w14:paraId="0CDA1BB1" w14:textId="77777777" w:rsidR="003603A5" w:rsidRPr="00112906" w:rsidRDefault="003603A5" w:rsidP="00C839E3">
      <w:pPr>
        <w:pStyle w:val="Odsekzoznamu"/>
        <w:numPr>
          <w:ilvl w:val="1"/>
          <w:numId w:val="13"/>
        </w:numPr>
        <w:spacing w:after="222"/>
        <w:ind w:left="142" w:right="15" w:firstLine="0"/>
        <w:jc w:val="both"/>
        <w:rPr>
          <w:rFonts w:ascii="Times New Roman" w:hAnsi="Times New Roman" w:cs="Times New Roman"/>
        </w:rPr>
      </w:pPr>
      <w:r w:rsidRPr="00287528">
        <w:rPr>
          <w:rFonts w:ascii="Times New Roman" w:hAnsi="Times New Roman" w:cs="Times New Roman"/>
        </w:rPr>
        <w:t xml:space="preserve">Predávajúci berie na vedomie, že úhrada predmetu zmluvy bude realizovaná na základe získania finančných prostriedkov </w:t>
      </w:r>
      <w:r>
        <w:rPr>
          <w:rFonts w:ascii="Times New Roman" w:hAnsi="Times New Roman" w:cs="Times New Roman"/>
        </w:rPr>
        <w:t>z Európskeho fondu regionálneho rozvoja</w:t>
      </w:r>
      <w:r w:rsidRPr="00287528">
        <w:rPr>
          <w:rFonts w:ascii="Times New Roman" w:hAnsi="Times New Roman" w:cs="Times New Roman"/>
        </w:rPr>
        <w:t xml:space="preserve"> a je povinný strpieť výkon kontroly /auditu/ overovania súvisiaceho s dodávaným tovarom, prácami, službami a to  kedykoľvek počas platnosti a účinnosti predmetnej Zmluvy o poskytnutí NFP oprávnenými osobami, </w:t>
      </w:r>
      <w:r w:rsidRPr="00112906">
        <w:rPr>
          <w:rFonts w:ascii="Times New Roman" w:hAnsi="Times New Roman" w:cs="Times New Roman"/>
        </w:rPr>
        <w:t xml:space="preserve">a poskytnúť im všetku potrebnú súčinnosť. </w:t>
      </w:r>
    </w:p>
    <w:p w14:paraId="2664FDEA" w14:textId="77777777" w:rsidR="003603A5" w:rsidRPr="00112906" w:rsidRDefault="003603A5" w:rsidP="00C839E3">
      <w:pPr>
        <w:pStyle w:val="Odsekzoznamu"/>
        <w:numPr>
          <w:ilvl w:val="1"/>
          <w:numId w:val="13"/>
        </w:numPr>
        <w:spacing w:after="222"/>
        <w:ind w:right="15"/>
        <w:jc w:val="both"/>
        <w:rPr>
          <w:rFonts w:ascii="Times New Roman" w:hAnsi="Times New Roman" w:cs="Times New Roman"/>
        </w:rPr>
      </w:pPr>
      <w:r w:rsidRPr="00112906">
        <w:rPr>
          <w:rFonts w:ascii="Times New Roman" w:hAnsi="Times New Roman" w:cs="Times New Roman"/>
        </w:rPr>
        <w:lastRenderedPageBreak/>
        <w:t>Predávajúci bude kupujúcemu poskytovať informačný servis a technickú podporu počas celej doby zabezpečovania záručného servisu</w:t>
      </w:r>
      <w:r>
        <w:rPr>
          <w:rFonts w:ascii="Times New Roman" w:hAnsi="Times New Roman" w:cs="Times New Roman"/>
        </w:rPr>
        <w:t>.</w:t>
      </w:r>
    </w:p>
    <w:p w14:paraId="0B6DBEB8" w14:textId="77777777" w:rsidR="003603A5" w:rsidRPr="00112906" w:rsidRDefault="003603A5" w:rsidP="00C839E3">
      <w:pPr>
        <w:pStyle w:val="Odsekzoznamu"/>
        <w:numPr>
          <w:ilvl w:val="1"/>
          <w:numId w:val="13"/>
        </w:numPr>
        <w:spacing w:after="222"/>
        <w:ind w:right="15"/>
        <w:jc w:val="both"/>
        <w:rPr>
          <w:rFonts w:ascii="Times New Roman" w:hAnsi="Times New Roman" w:cs="Times New Roman"/>
        </w:rPr>
      </w:pPr>
      <w:r w:rsidRPr="00112906">
        <w:rPr>
          <w:rFonts w:ascii="Times New Roman" w:hAnsi="Times New Roman" w:cs="Times New Roman"/>
        </w:rPr>
        <w:t>Kupujúci je povinný protokolárne prevziať predmet plnenia a uhradiť predávajúcemu dohodnutú kúpnu cenu spôsobom a v termíne špecifikovanom v Čl. III. tejto zmluvy. Kupujúci prevezme len kompletný tovar v pracovných dňoch v čase  od 08:00 h. do 15:00 h. na určenom mieste podľa Čl. II. tejto zmluvy</w:t>
      </w:r>
      <w:r>
        <w:rPr>
          <w:rFonts w:ascii="Times New Roman" w:hAnsi="Times New Roman" w:cs="Times New Roman"/>
        </w:rPr>
        <w:t>.</w:t>
      </w:r>
      <w:r w:rsidRPr="00112906">
        <w:rPr>
          <w:rFonts w:ascii="Times New Roman" w:hAnsi="Times New Roman" w:cs="Times New Roman"/>
        </w:rPr>
        <w:t xml:space="preserve"> Pri dodaní a preberaní tovaru je nutná účasť oboch zmluvných strán. </w:t>
      </w:r>
    </w:p>
    <w:p w14:paraId="0C3A61FA" w14:textId="77777777" w:rsidR="003603A5" w:rsidRPr="00112906" w:rsidRDefault="003603A5" w:rsidP="00C839E3">
      <w:pPr>
        <w:pStyle w:val="Odsekzoznamu"/>
        <w:numPr>
          <w:ilvl w:val="1"/>
          <w:numId w:val="13"/>
        </w:numPr>
        <w:spacing w:after="222"/>
        <w:ind w:right="15"/>
        <w:jc w:val="both"/>
        <w:rPr>
          <w:rFonts w:ascii="Times New Roman" w:hAnsi="Times New Roman" w:cs="Times New Roman"/>
        </w:rPr>
      </w:pPr>
      <w:r w:rsidRPr="00112906">
        <w:rPr>
          <w:rFonts w:ascii="Times New Roman" w:hAnsi="Times New Roman" w:cs="Times New Roman"/>
        </w:rPr>
        <w:t>Kupujúci je povinný bez zbytočného odkladu informovať predávajúceho o zjavnom porušení balenia (balení) počas dopravy tovaru a o vadách, ktoré sú zjavné v čase dodania tovaru, vyhotoviť záznam uvedeného a odovzdať ho predávajúcemu.</w:t>
      </w:r>
      <w:r w:rsidRPr="00287528">
        <w:rPr>
          <w:rFonts w:ascii="Times New Roman" w:hAnsi="Times New Roman" w:cs="Times New Roman"/>
        </w:rPr>
        <w:t xml:space="preserve"> </w:t>
      </w:r>
    </w:p>
    <w:p w14:paraId="36CD7216" w14:textId="77777777" w:rsidR="003603A5" w:rsidRPr="00112906" w:rsidRDefault="003603A5" w:rsidP="00C839E3">
      <w:pPr>
        <w:pStyle w:val="Odsekzoznamu"/>
        <w:numPr>
          <w:ilvl w:val="1"/>
          <w:numId w:val="13"/>
        </w:numPr>
        <w:spacing w:after="222"/>
        <w:ind w:right="15"/>
        <w:jc w:val="both"/>
        <w:rPr>
          <w:rFonts w:ascii="Times New Roman" w:hAnsi="Times New Roman" w:cs="Times New Roman"/>
        </w:rPr>
      </w:pPr>
      <w:r w:rsidRPr="00112906">
        <w:rPr>
          <w:rFonts w:ascii="Times New Roman" w:hAnsi="Times New Roman" w:cs="Times New Roman"/>
        </w:rPr>
        <w:t xml:space="preserve">V prípade servisných zásahov je kupujúci povinný zabezpečiť sprístupnenie predmetu zmluvy servisným technikom predávajúceho. </w:t>
      </w:r>
    </w:p>
    <w:p w14:paraId="029E8DAA" w14:textId="77777777" w:rsidR="003603A5" w:rsidRPr="00112906" w:rsidRDefault="003603A5" w:rsidP="00C839E3">
      <w:pPr>
        <w:pStyle w:val="Odsekzoznamu"/>
        <w:numPr>
          <w:ilvl w:val="1"/>
          <w:numId w:val="13"/>
        </w:numPr>
        <w:spacing w:after="222"/>
        <w:ind w:right="15"/>
        <w:jc w:val="both"/>
        <w:rPr>
          <w:rFonts w:ascii="Times New Roman" w:hAnsi="Times New Roman" w:cs="Times New Roman"/>
        </w:rPr>
      </w:pPr>
      <w:r>
        <w:rPr>
          <w:rFonts w:ascii="Times New Roman" w:hAnsi="Times New Roman" w:cs="Times New Roman"/>
        </w:rPr>
        <w:t>P</w:t>
      </w:r>
      <w:r w:rsidRPr="00112906">
        <w:rPr>
          <w:rFonts w:ascii="Times New Roman" w:hAnsi="Times New Roman" w:cs="Times New Roman"/>
        </w:rPr>
        <w:t xml:space="preserve">redávajúci je povinný v dostatočnom časovom predstihu, najmenej však sedem (7) pracovných dní vopred, vhodným spôsobom oznámiť oprávnenému zástupcovi kupujúceho jeho pripravenosť dodať a odovzdať predmet zmluvy. </w:t>
      </w:r>
    </w:p>
    <w:p w14:paraId="17AD53CE" w14:textId="77777777" w:rsidR="003603A5" w:rsidRPr="00112906" w:rsidRDefault="003603A5" w:rsidP="00C839E3">
      <w:pPr>
        <w:pStyle w:val="Odsekzoznamu"/>
        <w:numPr>
          <w:ilvl w:val="1"/>
          <w:numId w:val="13"/>
        </w:numPr>
        <w:spacing w:after="222"/>
        <w:ind w:right="15"/>
        <w:jc w:val="both"/>
        <w:rPr>
          <w:rFonts w:ascii="Times New Roman" w:hAnsi="Times New Roman" w:cs="Times New Roman"/>
        </w:rPr>
      </w:pPr>
      <w:r w:rsidRPr="00112906">
        <w:rPr>
          <w:rFonts w:ascii="Times New Roman" w:hAnsi="Times New Roman" w:cs="Times New Roman"/>
        </w:rPr>
        <w:t xml:space="preserve">Predávajúci sa zaväzuje v priestoroch kupujúceho dodržiavať predpisy o ochrane pred požiarmi, ako aj predpisy v oblasti bezpečnosti a ochrany zdravia pri práci a iné bezpečnostné predpisy. </w:t>
      </w:r>
    </w:p>
    <w:p w14:paraId="6F74BD48" w14:textId="77777777" w:rsidR="003603A5" w:rsidRPr="00112906" w:rsidRDefault="003603A5" w:rsidP="003603A5">
      <w:pPr>
        <w:tabs>
          <w:tab w:val="center" w:pos="4867"/>
          <w:tab w:val="center" w:pos="5669"/>
        </w:tabs>
        <w:spacing w:line="259" w:lineRule="auto"/>
        <w:rPr>
          <w:rFonts w:ascii="Times New Roman" w:hAnsi="Times New Roman"/>
          <w:sz w:val="24"/>
        </w:rPr>
      </w:pPr>
      <w:r w:rsidRPr="00112906">
        <w:rPr>
          <w:rFonts w:ascii="Times New Roman" w:eastAsia="Calibri" w:hAnsi="Times New Roman"/>
          <w:sz w:val="24"/>
        </w:rPr>
        <w:tab/>
      </w:r>
      <w:r w:rsidRPr="00112906">
        <w:rPr>
          <w:rFonts w:ascii="Times New Roman" w:eastAsia="Calibri" w:hAnsi="Times New Roman"/>
          <w:b/>
          <w:sz w:val="24"/>
        </w:rPr>
        <w:t>Čl. V.</w:t>
      </w:r>
      <w:r w:rsidRPr="00112906">
        <w:rPr>
          <w:rFonts w:ascii="Times New Roman" w:hAnsi="Times New Roman"/>
          <w:b/>
          <w:sz w:val="24"/>
        </w:rPr>
        <w:t xml:space="preserve"> </w:t>
      </w:r>
      <w:r w:rsidRPr="00112906">
        <w:rPr>
          <w:rFonts w:ascii="Times New Roman" w:hAnsi="Times New Roman"/>
          <w:b/>
          <w:sz w:val="24"/>
        </w:rPr>
        <w:tab/>
        <w:t xml:space="preserve"> </w:t>
      </w:r>
    </w:p>
    <w:p w14:paraId="6C8E73E1" w14:textId="77777777" w:rsidR="003603A5" w:rsidRPr="00F772DF" w:rsidRDefault="003603A5" w:rsidP="00F772DF">
      <w:pPr>
        <w:pStyle w:val="Nadpis2"/>
        <w:numPr>
          <w:ilvl w:val="0"/>
          <w:numId w:val="0"/>
        </w:numPr>
        <w:ind w:left="864"/>
        <w:jc w:val="center"/>
        <w:rPr>
          <w:rFonts w:ascii="Times New Roman" w:hAnsi="Times New Roman" w:cs="Times New Roman"/>
          <w:color w:val="auto"/>
        </w:rPr>
      </w:pPr>
      <w:r w:rsidRPr="00F772DF">
        <w:rPr>
          <w:rFonts w:ascii="Times New Roman" w:hAnsi="Times New Roman" w:cs="Times New Roman"/>
          <w:color w:val="auto"/>
        </w:rPr>
        <w:t>Nadobudnutie vlastníckeho práva k tovaru</w:t>
      </w:r>
    </w:p>
    <w:p w14:paraId="30008157" w14:textId="77777777" w:rsidR="003603A5" w:rsidRPr="00EC765E" w:rsidRDefault="003603A5" w:rsidP="00C839E3">
      <w:pPr>
        <w:pStyle w:val="Odsekzoznamu"/>
        <w:numPr>
          <w:ilvl w:val="0"/>
          <w:numId w:val="13"/>
        </w:numPr>
        <w:spacing w:after="222"/>
        <w:ind w:right="15"/>
        <w:jc w:val="both"/>
        <w:rPr>
          <w:rFonts w:ascii="Times New Roman" w:hAnsi="Times New Roman" w:cs="Times New Roman"/>
          <w:vanish/>
        </w:rPr>
      </w:pPr>
    </w:p>
    <w:p w14:paraId="1E6EB129" w14:textId="77777777" w:rsidR="003603A5" w:rsidRPr="00112906" w:rsidRDefault="003603A5" w:rsidP="00C839E3">
      <w:pPr>
        <w:pStyle w:val="Odsekzoznamu"/>
        <w:numPr>
          <w:ilvl w:val="1"/>
          <w:numId w:val="13"/>
        </w:numPr>
        <w:spacing w:after="222"/>
        <w:ind w:right="15"/>
        <w:jc w:val="both"/>
        <w:rPr>
          <w:rFonts w:ascii="Times New Roman" w:hAnsi="Times New Roman" w:cs="Times New Roman"/>
        </w:rPr>
      </w:pPr>
      <w:r w:rsidRPr="00EC765E">
        <w:rPr>
          <w:rFonts w:ascii="Times New Roman" w:hAnsi="Times New Roman" w:cs="Times New Roman"/>
        </w:rPr>
        <w:t xml:space="preserve">Kupujúci nadobudne vlastnícke právo k tovaru dňom jeho protokolárneho prevzatia. </w:t>
      </w:r>
    </w:p>
    <w:p w14:paraId="178F4179" w14:textId="77777777" w:rsidR="003603A5" w:rsidRPr="00112906" w:rsidRDefault="003603A5" w:rsidP="003603A5">
      <w:pPr>
        <w:tabs>
          <w:tab w:val="center" w:pos="4901"/>
          <w:tab w:val="center" w:pos="5669"/>
        </w:tabs>
        <w:spacing w:line="259" w:lineRule="auto"/>
        <w:rPr>
          <w:rFonts w:ascii="Times New Roman" w:hAnsi="Times New Roman"/>
          <w:sz w:val="24"/>
        </w:rPr>
      </w:pPr>
      <w:r w:rsidRPr="00112906">
        <w:rPr>
          <w:rFonts w:ascii="Times New Roman" w:eastAsia="Calibri" w:hAnsi="Times New Roman"/>
          <w:sz w:val="24"/>
        </w:rPr>
        <w:tab/>
      </w:r>
      <w:r w:rsidRPr="00112906">
        <w:rPr>
          <w:rFonts w:ascii="Times New Roman" w:eastAsia="Calibri" w:hAnsi="Times New Roman"/>
          <w:b/>
          <w:sz w:val="24"/>
        </w:rPr>
        <w:t>Čl. VI.</w:t>
      </w:r>
      <w:r w:rsidRPr="00112906">
        <w:rPr>
          <w:rFonts w:ascii="Times New Roman" w:hAnsi="Times New Roman"/>
          <w:b/>
          <w:sz w:val="24"/>
        </w:rPr>
        <w:t xml:space="preserve"> </w:t>
      </w:r>
      <w:r w:rsidRPr="00112906">
        <w:rPr>
          <w:rFonts w:ascii="Times New Roman" w:hAnsi="Times New Roman"/>
          <w:b/>
          <w:sz w:val="24"/>
        </w:rPr>
        <w:tab/>
        <w:t xml:space="preserve"> </w:t>
      </w:r>
    </w:p>
    <w:p w14:paraId="6DCF6EAF" w14:textId="77777777" w:rsidR="003603A5" w:rsidRPr="00F772DF" w:rsidRDefault="003603A5" w:rsidP="00F772DF">
      <w:pPr>
        <w:pStyle w:val="Nadpis2"/>
        <w:numPr>
          <w:ilvl w:val="0"/>
          <w:numId w:val="0"/>
        </w:numPr>
        <w:spacing w:after="10"/>
        <w:ind w:left="864" w:right="576"/>
        <w:jc w:val="center"/>
        <w:rPr>
          <w:rFonts w:ascii="Times New Roman" w:hAnsi="Times New Roman" w:cs="Times New Roman"/>
          <w:color w:val="auto"/>
        </w:rPr>
      </w:pPr>
      <w:r w:rsidRPr="00F772DF">
        <w:rPr>
          <w:rFonts w:ascii="Times New Roman" w:hAnsi="Times New Roman" w:cs="Times New Roman"/>
          <w:color w:val="auto"/>
        </w:rPr>
        <w:t>Prechod nebezpečenstva škody na tovare</w:t>
      </w:r>
    </w:p>
    <w:p w14:paraId="49D62476" w14:textId="77777777" w:rsidR="003603A5" w:rsidRPr="00112906" w:rsidRDefault="003603A5" w:rsidP="003603A5">
      <w:pPr>
        <w:spacing w:after="197" w:line="259" w:lineRule="auto"/>
        <w:ind w:left="339"/>
        <w:rPr>
          <w:rFonts w:ascii="Times New Roman" w:hAnsi="Times New Roman"/>
          <w:sz w:val="24"/>
        </w:rPr>
      </w:pPr>
      <w:r w:rsidRPr="00112906">
        <w:rPr>
          <w:rFonts w:ascii="Times New Roman" w:hAnsi="Times New Roman"/>
          <w:b/>
          <w:sz w:val="24"/>
        </w:rPr>
        <w:t xml:space="preserve"> </w:t>
      </w:r>
    </w:p>
    <w:p w14:paraId="3741AA7E" w14:textId="77777777" w:rsidR="003603A5" w:rsidRPr="00EC765E" w:rsidRDefault="003603A5" w:rsidP="00C839E3">
      <w:pPr>
        <w:pStyle w:val="Odsekzoznamu"/>
        <w:numPr>
          <w:ilvl w:val="0"/>
          <w:numId w:val="13"/>
        </w:numPr>
        <w:spacing w:after="222"/>
        <w:ind w:right="15"/>
        <w:jc w:val="both"/>
        <w:rPr>
          <w:rFonts w:ascii="Times New Roman" w:hAnsi="Times New Roman" w:cs="Times New Roman"/>
          <w:vanish/>
        </w:rPr>
      </w:pPr>
    </w:p>
    <w:p w14:paraId="6D3685A1" w14:textId="77777777" w:rsidR="003603A5" w:rsidRPr="00112906" w:rsidRDefault="003603A5" w:rsidP="00C839E3">
      <w:pPr>
        <w:pStyle w:val="Odsekzoznamu"/>
        <w:numPr>
          <w:ilvl w:val="1"/>
          <w:numId w:val="13"/>
        </w:numPr>
        <w:spacing w:after="222"/>
        <w:ind w:right="15"/>
        <w:jc w:val="both"/>
        <w:rPr>
          <w:rFonts w:ascii="Times New Roman" w:hAnsi="Times New Roman" w:cs="Times New Roman"/>
        </w:rPr>
      </w:pPr>
      <w:r w:rsidRPr="00EC765E">
        <w:rPr>
          <w:rFonts w:ascii="Times New Roman" w:hAnsi="Times New Roman" w:cs="Times New Roman"/>
        </w:rPr>
        <w:t xml:space="preserve">Nebezpečenstvo škôd na tovare prechádza na kupujúceho dňom podpísania preberacieho protokolu v zmysle Čl. II. bod 2.2. tejto zmluvy. </w:t>
      </w:r>
    </w:p>
    <w:p w14:paraId="5FB153DE" w14:textId="77777777" w:rsidR="003603A5" w:rsidRPr="00112906" w:rsidRDefault="003603A5" w:rsidP="003603A5">
      <w:pPr>
        <w:tabs>
          <w:tab w:val="center" w:pos="4933"/>
          <w:tab w:val="center" w:pos="5669"/>
        </w:tabs>
        <w:spacing w:line="259" w:lineRule="auto"/>
        <w:rPr>
          <w:rFonts w:ascii="Times New Roman" w:hAnsi="Times New Roman"/>
          <w:sz w:val="24"/>
        </w:rPr>
      </w:pPr>
      <w:r w:rsidRPr="00112906">
        <w:rPr>
          <w:rFonts w:ascii="Times New Roman" w:eastAsia="Calibri" w:hAnsi="Times New Roman"/>
          <w:sz w:val="24"/>
        </w:rPr>
        <w:tab/>
      </w:r>
      <w:r w:rsidRPr="00112906">
        <w:rPr>
          <w:rFonts w:ascii="Times New Roman" w:eastAsia="Calibri" w:hAnsi="Times New Roman"/>
          <w:b/>
          <w:sz w:val="24"/>
        </w:rPr>
        <w:t>Čl. VII.</w:t>
      </w:r>
      <w:r w:rsidRPr="00112906">
        <w:rPr>
          <w:rFonts w:ascii="Times New Roman" w:hAnsi="Times New Roman"/>
          <w:b/>
          <w:sz w:val="24"/>
        </w:rPr>
        <w:t xml:space="preserve"> </w:t>
      </w:r>
      <w:r w:rsidRPr="00112906">
        <w:rPr>
          <w:rFonts w:ascii="Times New Roman" w:hAnsi="Times New Roman"/>
          <w:b/>
          <w:sz w:val="24"/>
        </w:rPr>
        <w:tab/>
        <w:t xml:space="preserve"> </w:t>
      </w:r>
    </w:p>
    <w:p w14:paraId="30EB5885" w14:textId="77777777" w:rsidR="003603A5" w:rsidRPr="00112906" w:rsidRDefault="003603A5" w:rsidP="003603A5">
      <w:pPr>
        <w:spacing w:after="237" w:line="259" w:lineRule="auto"/>
        <w:ind w:left="2331" w:hanging="10"/>
        <w:rPr>
          <w:rFonts w:ascii="Times New Roman" w:hAnsi="Times New Roman"/>
          <w:sz w:val="24"/>
        </w:rPr>
      </w:pPr>
      <w:r w:rsidRPr="00112906">
        <w:rPr>
          <w:rFonts w:ascii="Times New Roman" w:hAnsi="Times New Roman"/>
          <w:b/>
          <w:sz w:val="24"/>
        </w:rPr>
        <w:t>Zodpovednosť za vady tovaru</w:t>
      </w:r>
      <w:r>
        <w:rPr>
          <w:rFonts w:ascii="Times New Roman" w:hAnsi="Times New Roman"/>
          <w:b/>
          <w:sz w:val="24"/>
        </w:rPr>
        <w:t xml:space="preserve"> a záruka</w:t>
      </w:r>
    </w:p>
    <w:p w14:paraId="4FAFBD3C" w14:textId="77777777" w:rsidR="003603A5" w:rsidRPr="00112906" w:rsidRDefault="003603A5" w:rsidP="00826B16">
      <w:pPr>
        <w:spacing w:after="203"/>
        <w:ind w:left="142" w:right="15"/>
        <w:jc w:val="both"/>
        <w:rPr>
          <w:rFonts w:ascii="Times New Roman" w:hAnsi="Times New Roman"/>
          <w:sz w:val="24"/>
        </w:rPr>
      </w:pPr>
      <w:r w:rsidRPr="00112906">
        <w:rPr>
          <w:rFonts w:ascii="Times New Roman" w:eastAsia="Calibri" w:hAnsi="Times New Roman"/>
          <w:sz w:val="24"/>
        </w:rPr>
        <w:t>7.1.</w:t>
      </w:r>
      <w:r w:rsidRPr="00112906">
        <w:rPr>
          <w:rFonts w:ascii="Times New Roman" w:hAnsi="Times New Roman"/>
          <w:sz w:val="24"/>
        </w:rPr>
        <w:t xml:space="preserve"> Predávajúci zodpovedá za to, že predmet zmluvy je bez akýchkoľvek vád, je dodaný podľa podmienok tejto zmluvy</w:t>
      </w:r>
      <w:r>
        <w:rPr>
          <w:rFonts w:ascii="Times New Roman" w:hAnsi="Times New Roman"/>
          <w:sz w:val="24"/>
        </w:rPr>
        <w:t>.</w:t>
      </w:r>
    </w:p>
    <w:p w14:paraId="23FB7540" w14:textId="77777777" w:rsidR="003603A5" w:rsidRPr="00112906" w:rsidRDefault="003603A5" w:rsidP="00826B16">
      <w:pPr>
        <w:spacing w:after="143"/>
        <w:ind w:left="142" w:right="15"/>
        <w:jc w:val="both"/>
        <w:rPr>
          <w:rFonts w:ascii="Times New Roman" w:hAnsi="Times New Roman"/>
          <w:sz w:val="24"/>
        </w:rPr>
      </w:pPr>
      <w:r w:rsidRPr="00112906">
        <w:rPr>
          <w:rFonts w:ascii="Times New Roman" w:eastAsia="Calibri" w:hAnsi="Times New Roman"/>
          <w:sz w:val="24"/>
        </w:rPr>
        <w:t>7.2.</w:t>
      </w:r>
      <w:r w:rsidRPr="00112906">
        <w:rPr>
          <w:rFonts w:ascii="Times New Roman" w:hAnsi="Times New Roman"/>
          <w:sz w:val="24"/>
        </w:rPr>
        <w:t xml:space="preserve"> Predávajúci je počas záručnej doby povinný poskytovať servisné služby predmetu zmluvy, a to technické prehliadky, údržbu a opravy.  </w:t>
      </w:r>
    </w:p>
    <w:p w14:paraId="00CDD28C" w14:textId="77777777" w:rsidR="003603A5" w:rsidRPr="00112906" w:rsidRDefault="003603A5" w:rsidP="00826B16">
      <w:pPr>
        <w:spacing w:after="173"/>
        <w:ind w:left="142" w:right="15"/>
        <w:jc w:val="both"/>
        <w:rPr>
          <w:rFonts w:ascii="Times New Roman" w:hAnsi="Times New Roman"/>
          <w:sz w:val="24"/>
        </w:rPr>
      </w:pPr>
      <w:r w:rsidRPr="00112906">
        <w:rPr>
          <w:rFonts w:ascii="Times New Roman" w:eastAsia="Calibri" w:hAnsi="Times New Roman"/>
          <w:sz w:val="24"/>
        </w:rPr>
        <w:t>7.3.</w:t>
      </w:r>
      <w:r w:rsidRPr="00112906">
        <w:rPr>
          <w:rFonts w:ascii="Times New Roman" w:hAnsi="Times New Roman"/>
          <w:sz w:val="24"/>
        </w:rPr>
        <w:t xml:space="preserve"> Predávajúci zodpovedá za vady zo záruky predmetu zmluvy po dobu 24 mesiacov od protokolárneho prevzatia predmetu zmluvy kupujúcim. </w:t>
      </w:r>
    </w:p>
    <w:p w14:paraId="73130479" w14:textId="77777777" w:rsidR="003603A5" w:rsidRDefault="003603A5" w:rsidP="00826B16">
      <w:pPr>
        <w:spacing w:line="318" w:lineRule="auto"/>
        <w:ind w:left="142" w:right="15"/>
        <w:jc w:val="both"/>
        <w:rPr>
          <w:rFonts w:ascii="Times New Roman" w:hAnsi="Times New Roman"/>
          <w:b/>
          <w:sz w:val="24"/>
        </w:rPr>
      </w:pPr>
      <w:r w:rsidRPr="00112906">
        <w:rPr>
          <w:rFonts w:ascii="Times New Roman" w:eastAsia="Calibri" w:hAnsi="Times New Roman"/>
          <w:sz w:val="24"/>
        </w:rPr>
        <w:t>7.4.</w:t>
      </w:r>
      <w:r w:rsidRPr="00112906">
        <w:rPr>
          <w:rFonts w:ascii="Times New Roman" w:hAnsi="Times New Roman"/>
          <w:sz w:val="24"/>
        </w:rPr>
        <w:t xml:space="preserve"> Zjavné vady predmetu plnenia je kupujúci povinný reklamovať pri jeho preberaní v zmysle Čl. IV. bod 4.6. Kupujúci je oprávnený odmietnuť prevzatie zariadenia, ktoré </w:t>
      </w:r>
      <w:r w:rsidRPr="00112906">
        <w:rPr>
          <w:rFonts w:ascii="Times New Roman" w:hAnsi="Times New Roman"/>
          <w:b/>
          <w:sz w:val="24"/>
        </w:rPr>
        <w:t xml:space="preserve"> </w:t>
      </w:r>
    </w:p>
    <w:p w14:paraId="3B9F77F7" w14:textId="77777777" w:rsidR="003603A5" w:rsidRPr="00A5448D" w:rsidRDefault="003603A5" w:rsidP="00C839E3">
      <w:pPr>
        <w:pStyle w:val="Odsekzoznamu"/>
        <w:numPr>
          <w:ilvl w:val="0"/>
          <w:numId w:val="14"/>
        </w:numPr>
        <w:spacing w:line="318" w:lineRule="auto"/>
        <w:ind w:right="15"/>
        <w:rPr>
          <w:rFonts w:ascii="Times New Roman" w:hAnsi="Times New Roman" w:cs="Times New Roman"/>
        </w:rPr>
      </w:pPr>
      <w:r w:rsidRPr="00A5448D">
        <w:rPr>
          <w:rFonts w:ascii="Times New Roman" w:hAnsi="Times New Roman" w:cs="Times New Roman"/>
        </w:rPr>
        <w:t xml:space="preserve">nie je 100 % funkčné,  </w:t>
      </w:r>
    </w:p>
    <w:p w14:paraId="6FCA1439" w14:textId="77777777" w:rsidR="003603A5" w:rsidRPr="00A5448D" w:rsidRDefault="003603A5" w:rsidP="00C839E3">
      <w:pPr>
        <w:pStyle w:val="Odsekzoznamu"/>
        <w:numPr>
          <w:ilvl w:val="0"/>
          <w:numId w:val="14"/>
        </w:numPr>
        <w:spacing w:line="318" w:lineRule="auto"/>
        <w:ind w:right="15"/>
        <w:rPr>
          <w:rFonts w:ascii="Times New Roman" w:hAnsi="Times New Roman" w:cs="Times New Roman"/>
        </w:rPr>
      </w:pPr>
      <w:r w:rsidRPr="00A5448D">
        <w:rPr>
          <w:rFonts w:ascii="Times New Roman" w:hAnsi="Times New Roman" w:cs="Times New Roman"/>
        </w:rPr>
        <w:t xml:space="preserve">je zjavne poškodené alebo  </w:t>
      </w:r>
    </w:p>
    <w:p w14:paraId="3676B236" w14:textId="77777777" w:rsidR="003603A5" w:rsidRPr="00A5448D" w:rsidRDefault="003603A5" w:rsidP="00C839E3">
      <w:pPr>
        <w:pStyle w:val="Odsekzoznamu"/>
        <w:numPr>
          <w:ilvl w:val="0"/>
          <w:numId w:val="14"/>
        </w:numPr>
        <w:spacing w:line="318" w:lineRule="auto"/>
        <w:ind w:right="15"/>
        <w:rPr>
          <w:rFonts w:ascii="Times New Roman" w:hAnsi="Times New Roman" w:cs="Times New Roman"/>
        </w:rPr>
      </w:pPr>
      <w:r w:rsidRPr="00A5448D">
        <w:rPr>
          <w:rFonts w:ascii="Times New Roman" w:hAnsi="Times New Roman" w:cs="Times New Roman"/>
        </w:rPr>
        <w:t xml:space="preserve">je nekompletné.  </w:t>
      </w:r>
    </w:p>
    <w:p w14:paraId="029FA3DA" w14:textId="77777777" w:rsidR="003603A5" w:rsidRPr="00112906" w:rsidRDefault="003603A5" w:rsidP="003603A5">
      <w:pPr>
        <w:spacing w:after="230"/>
        <w:ind w:left="850" w:right="15"/>
        <w:rPr>
          <w:rFonts w:ascii="Times New Roman" w:hAnsi="Times New Roman"/>
          <w:sz w:val="24"/>
        </w:rPr>
      </w:pPr>
      <w:r w:rsidRPr="00112906">
        <w:rPr>
          <w:rFonts w:ascii="Times New Roman" w:hAnsi="Times New Roman"/>
          <w:sz w:val="24"/>
        </w:rPr>
        <w:t xml:space="preserve">Dôvody odmietnutia musia byť uvedené v zápise o neprevzatí. </w:t>
      </w:r>
      <w:r w:rsidRPr="00112906">
        <w:rPr>
          <w:rFonts w:ascii="Times New Roman" w:hAnsi="Times New Roman"/>
          <w:b/>
          <w:sz w:val="24"/>
        </w:rPr>
        <w:t xml:space="preserve"> </w:t>
      </w:r>
    </w:p>
    <w:p w14:paraId="415D9AB1" w14:textId="77777777" w:rsidR="003603A5" w:rsidRPr="00112906" w:rsidRDefault="003603A5" w:rsidP="00C839E3">
      <w:pPr>
        <w:numPr>
          <w:ilvl w:val="1"/>
          <w:numId w:val="9"/>
        </w:numPr>
        <w:spacing w:after="160" w:line="258" w:lineRule="auto"/>
        <w:ind w:right="15" w:hanging="360"/>
        <w:jc w:val="both"/>
        <w:rPr>
          <w:rFonts w:ascii="Times New Roman" w:hAnsi="Times New Roman"/>
          <w:sz w:val="24"/>
        </w:rPr>
      </w:pPr>
      <w:r w:rsidRPr="00112906">
        <w:rPr>
          <w:rFonts w:ascii="Times New Roman" w:hAnsi="Times New Roman"/>
          <w:sz w:val="24"/>
        </w:rPr>
        <w:lastRenderedPageBreak/>
        <w:t xml:space="preserve">Počas plynutia záručnej doby za dodaný tovar je predávajúci povinný prípadné vady tovaru bezplatne odstrániť. Všetky náklady súvisiace s odstránením vád (práca, náhradné diely, dodacie náklady) počas záručnej doby bude znášať predávajúci. </w:t>
      </w:r>
    </w:p>
    <w:p w14:paraId="3F04507E" w14:textId="77777777" w:rsidR="003603A5" w:rsidRPr="00112906" w:rsidRDefault="003603A5" w:rsidP="00C839E3">
      <w:pPr>
        <w:numPr>
          <w:ilvl w:val="1"/>
          <w:numId w:val="9"/>
        </w:numPr>
        <w:spacing w:after="204" w:line="258" w:lineRule="auto"/>
        <w:ind w:right="15" w:hanging="360"/>
        <w:jc w:val="both"/>
        <w:rPr>
          <w:rFonts w:ascii="Times New Roman" w:hAnsi="Times New Roman"/>
          <w:sz w:val="24"/>
        </w:rPr>
      </w:pPr>
      <w:r w:rsidRPr="00112906">
        <w:rPr>
          <w:rFonts w:ascii="Times New Roman" w:hAnsi="Times New Roman"/>
          <w:sz w:val="24"/>
        </w:rPr>
        <w:t xml:space="preserve">Poruchy budú nahlasované na servisné strediská predávajúceho kupujúcim písomnou formou, faxom alebo prostredníctvom elektronickej pošty na adresu </w:t>
      </w:r>
      <w:r w:rsidRPr="00E708AA">
        <w:rPr>
          <w:rFonts w:ascii="Times New Roman" w:hAnsi="Times New Roman"/>
          <w:sz w:val="24"/>
        </w:rPr>
        <w:t>...................................</w:t>
      </w:r>
      <w:r w:rsidRPr="00112906">
        <w:rPr>
          <w:rFonts w:ascii="Times New Roman" w:hAnsi="Times New Roman"/>
          <w:sz w:val="24"/>
        </w:rPr>
        <w:t xml:space="preserve"> </w:t>
      </w:r>
    </w:p>
    <w:p w14:paraId="2390DA9A" w14:textId="77777777" w:rsidR="003603A5" w:rsidRPr="00112906" w:rsidRDefault="003603A5" w:rsidP="00C839E3">
      <w:pPr>
        <w:numPr>
          <w:ilvl w:val="1"/>
          <w:numId w:val="9"/>
        </w:numPr>
        <w:spacing w:after="59" w:line="258" w:lineRule="auto"/>
        <w:ind w:right="15" w:hanging="360"/>
        <w:jc w:val="both"/>
        <w:rPr>
          <w:rFonts w:ascii="Times New Roman" w:hAnsi="Times New Roman"/>
          <w:sz w:val="24"/>
        </w:rPr>
      </w:pPr>
      <w:r w:rsidRPr="00112906">
        <w:rPr>
          <w:rFonts w:ascii="Times New Roman" w:hAnsi="Times New Roman"/>
          <w:sz w:val="24"/>
        </w:rPr>
        <w:t xml:space="preserve">Predávajúci sa zaväzuje začať s odstraňovaním vád tovaru bezodkladne a vady odstrániť v čo najkratšom možnom čase. Termín odstránenia vád dohodnú zmluvné strany písomnou formou, inak platí povinnosť predávajúceho odstrániť vady do 14 pracovných dní od doručenia reklamácie. </w:t>
      </w:r>
    </w:p>
    <w:p w14:paraId="071EFDD8" w14:textId="77777777" w:rsidR="003603A5" w:rsidRDefault="003603A5" w:rsidP="003603A5">
      <w:pPr>
        <w:spacing w:line="313" w:lineRule="auto"/>
        <w:ind w:left="850" w:right="3238" w:firstLine="12"/>
        <w:rPr>
          <w:rFonts w:ascii="Times New Roman" w:hAnsi="Times New Roman"/>
          <w:sz w:val="24"/>
        </w:rPr>
      </w:pPr>
      <w:r w:rsidRPr="00112906">
        <w:rPr>
          <w:rFonts w:ascii="Times New Roman" w:hAnsi="Times New Roman"/>
          <w:sz w:val="24"/>
        </w:rPr>
        <w:t xml:space="preserve">Písomná reklamácia musí obsahovať aspoň tieto údaje: </w:t>
      </w:r>
    </w:p>
    <w:p w14:paraId="4AFD0E47" w14:textId="77777777" w:rsidR="003603A5" w:rsidRPr="00112906" w:rsidRDefault="003603A5" w:rsidP="003603A5">
      <w:pPr>
        <w:spacing w:line="313" w:lineRule="auto"/>
        <w:ind w:left="850" w:right="3238" w:firstLine="12"/>
        <w:rPr>
          <w:rFonts w:ascii="Times New Roman" w:hAnsi="Times New Roman"/>
          <w:sz w:val="24"/>
        </w:rPr>
      </w:pPr>
      <w:r w:rsidRPr="00112906">
        <w:rPr>
          <w:rFonts w:ascii="Times New Roman" w:hAnsi="Times New Roman"/>
          <w:sz w:val="24"/>
        </w:rPr>
        <w:t xml:space="preserve">a) </w:t>
      </w:r>
      <w:r w:rsidRPr="00112906">
        <w:rPr>
          <w:rFonts w:ascii="Times New Roman" w:hAnsi="Times New Roman"/>
          <w:sz w:val="24"/>
        </w:rPr>
        <w:tab/>
        <w:t xml:space="preserve">označenie kúpnej zmluvy, </w:t>
      </w:r>
    </w:p>
    <w:p w14:paraId="69198638" w14:textId="77777777" w:rsidR="003603A5" w:rsidRPr="00112906" w:rsidRDefault="003603A5" w:rsidP="00C839E3">
      <w:pPr>
        <w:numPr>
          <w:ilvl w:val="0"/>
          <w:numId w:val="10"/>
        </w:numPr>
        <w:spacing w:after="5" w:line="258" w:lineRule="auto"/>
        <w:ind w:right="15" w:hanging="360"/>
        <w:jc w:val="both"/>
        <w:rPr>
          <w:rFonts w:ascii="Times New Roman" w:hAnsi="Times New Roman"/>
          <w:sz w:val="24"/>
        </w:rPr>
      </w:pPr>
      <w:r w:rsidRPr="00112906">
        <w:rPr>
          <w:rFonts w:ascii="Times New Roman" w:hAnsi="Times New Roman"/>
          <w:sz w:val="24"/>
        </w:rPr>
        <w:t xml:space="preserve">dátum dodania tovaru, </w:t>
      </w:r>
    </w:p>
    <w:p w14:paraId="133EF6AD" w14:textId="77777777" w:rsidR="003603A5" w:rsidRPr="00112906" w:rsidRDefault="003603A5" w:rsidP="00C839E3">
      <w:pPr>
        <w:numPr>
          <w:ilvl w:val="0"/>
          <w:numId w:val="10"/>
        </w:numPr>
        <w:spacing w:after="5" w:line="258" w:lineRule="auto"/>
        <w:ind w:right="15" w:hanging="360"/>
        <w:jc w:val="both"/>
        <w:rPr>
          <w:rFonts w:ascii="Times New Roman" w:hAnsi="Times New Roman"/>
          <w:sz w:val="24"/>
        </w:rPr>
      </w:pPr>
      <w:r w:rsidRPr="00112906">
        <w:rPr>
          <w:rFonts w:ascii="Times New Roman" w:hAnsi="Times New Roman"/>
          <w:sz w:val="24"/>
        </w:rPr>
        <w:t xml:space="preserve">druh dodaného tovaru, </w:t>
      </w:r>
    </w:p>
    <w:p w14:paraId="718A06A3" w14:textId="77777777" w:rsidR="003603A5" w:rsidRPr="00112906" w:rsidRDefault="003603A5" w:rsidP="00C839E3">
      <w:pPr>
        <w:numPr>
          <w:ilvl w:val="0"/>
          <w:numId w:val="10"/>
        </w:numPr>
        <w:spacing w:after="5" w:line="258" w:lineRule="auto"/>
        <w:ind w:right="15" w:hanging="360"/>
        <w:jc w:val="both"/>
        <w:rPr>
          <w:rFonts w:ascii="Times New Roman" w:hAnsi="Times New Roman"/>
          <w:sz w:val="24"/>
        </w:rPr>
      </w:pPr>
      <w:r w:rsidRPr="00112906">
        <w:rPr>
          <w:rFonts w:ascii="Times New Roman" w:hAnsi="Times New Roman"/>
          <w:sz w:val="24"/>
        </w:rPr>
        <w:t xml:space="preserve">podrobný popis vady tovaru a ako sa prejavuje, </w:t>
      </w:r>
    </w:p>
    <w:p w14:paraId="572D9978" w14:textId="77777777" w:rsidR="003603A5" w:rsidRPr="00112906" w:rsidRDefault="003603A5" w:rsidP="00C839E3">
      <w:pPr>
        <w:numPr>
          <w:ilvl w:val="0"/>
          <w:numId w:val="10"/>
        </w:numPr>
        <w:spacing w:after="5" w:line="258" w:lineRule="auto"/>
        <w:ind w:right="15" w:hanging="360"/>
        <w:jc w:val="both"/>
        <w:rPr>
          <w:rFonts w:ascii="Times New Roman" w:hAnsi="Times New Roman"/>
          <w:sz w:val="24"/>
        </w:rPr>
      </w:pPr>
      <w:r w:rsidRPr="00112906">
        <w:rPr>
          <w:rFonts w:ascii="Times New Roman" w:hAnsi="Times New Roman"/>
          <w:sz w:val="24"/>
        </w:rPr>
        <w:t xml:space="preserve">umiestnenie predmetu plnenia, </w:t>
      </w:r>
    </w:p>
    <w:p w14:paraId="0B656CFC" w14:textId="77777777" w:rsidR="003603A5" w:rsidRPr="00112906" w:rsidRDefault="003603A5" w:rsidP="00C839E3">
      <w:pPr>
        <w:numPr>
          <w:ilvl w:val="0"/>
          <w:numId w:val="10"/>
        </w:numPr>
        <w:spacing w:after="5" w:line="258" w:lineRule="auto"/>
        <w:ind w:right="15" w:hanging="360"/>
        <w:jc w:val="both"/>
        <w:rPr>
          <w:rFonts w:ascii="Times New Roman" w:hAnsi="Times New Roman"/>
          <w:sz w:val="24"/>
        </w:rPr>
      </w:pPr>
      <w:r w:rsidRPr="00112906">
        <w:rPr>
          <w:rFonts w:ascii="Times New Roman" w:hAnsi="Times New Roman"/>
          <w:sz w:val="24"/>
        </w:rPr>
        <w:t xml:space="preserve">meno a kontakt nahlasovateľa. </w:t>
      </w:r>
    </w:p>
    <w:p w14:paraId="4D12B199" w14:textId="77777777" w:rsidR="003603A5" w:rsidRPr="00112906" w:rsidRDefault="003603A5" w:rsidP="003603A5">
      <w:pPr>
        <w:spacing w:after="200"/>
        <w:ind w:left="861" w:right="15" w:hanging="540"/>
        <w:rPr>
          <w:rFonts w:ascii="Times New Roman" w:hAnsi="Times New Roman"/>
          <w:sz w:val="24"/>
        </w:rPr>
      </w:pPr>
      <w:r w:rsidRPr="00112906">
        <w:rPr>
          <w:rFonts w:ascii="Times New Roman" w:hAnsi="Times New Roman"/>
          <w:sz w:val="24"/>
        </w:rPr>
        <w:t xml:space="preserve"> Za písomne uplatnenú reklamáciu sa považuje reklamácia, ktorú kupujúci zašle predávajúcemu faxom alebo elektronicky a zároveň listovou zásielkou.  </w:t>
      </w:r>
    </w:p>
    <w:p w14:paraId="6134214F" w14:textId="77777777" w:rsidR="003603A5" w:rsidRDefault="003603A5" w:rsidP="00C839E3">
      <w:pPr>
        <w:numPr>
          <w:ilvl w:val="1"/>
          <w:numId w:val="11"/>
        </w:numPr>
        <w:spacing w:after="163" w:line="258" w:lineRule="auto"/>
        <w:ind w:left="142" w:right="15" w:hanging="360"/>
        <w:jc w:val="both"/>
        <w:rPr>
          <w:rFonts w:ascii="Times New Roman" w:hAnsi="Times New Roman"/>
          <w:sz w:val="24"/>
        </w:rPr>
      </w:pPr>
      <w:r w:rsidRPr="00611D47">
        <w:rPr>
          <w:rFonts w:ascii="Times New Roman" w:hAnsi="Times New Roman"/>
          <w:sz w:val="24"/>
        </w:rPr>
        <w:t xml:space="preserve">Záručná doba neplynie po dobu, po ktorú kupujúci nemôže užívať tovar pre jeho vady, za ktoré zodpovedá predávajúci. </w:t>
      </w:r>
    </w:p>
    <w:p w14:paraId="27EEAEAA" w14:textId="77777777" w:rsidR="003603A5" w:rsidRPr="00611D47" w:rsidRDefault="003603A5" w:rsidP="00C839E3">
      <w:pPr>
        <w:numPr>
          <w:ilvl w:val="1"/>
          <w:numId w:val="11"/>
        </w:numPr>
        <w:spacing w:after="163" w:line="258" w:lineRule="auto"/>
        <w:ind w:left="142" w:right="15" w:hanging="360"/>
        <w:jc w:val="both"/>
        <w:rPr>
          <w:rFonts w:ascii="Times New Roman" w:hAnsi="Times New Roman"/>
          <w:sz w:val="24"/>
        </w:rPr>
      </w:pPr>
      <w:r w:rsidRPr="00611D47">
        <w:rPr>
          <w:rFonts w:ascii="Times New Roman" w:hAnsi="Times New Roman"/>
          <w:sz w:val="24"/>
        </w:rPr>
        <w:t xml:space="preserve">Predávajúci zodpovedá za vady, ktoré má predmet zmluvy v okamihu prevodu nebezpečenstva škody na predmete zmluvy na kupujúceho, a v rozsahu záručných podmienok za vady, ktoré sa na tovare vyskytnú v záručnej dobe. Ak nestanoví táto zmluva inak, riadi sa zodpovednosť predávajúceho za vady príslušnými ustanoveniami Obchodného zákonníka v platnom znení.  </w:t>
      </w:r>
    </w:p>
    <w:p w14:paraId="0AAF76DE" w14:textId="77777777" w:rsidR="003603A5" w:rsidRPr="00112906" w:rsidRDefault="003603A5" w:rsidP="00C839E3">
      <w:pPr>
        <w:numPr>
          <w:ilvl w:val="1"/>
          <w:numId w:val="11"/>
        </w:numPr>
        <w:spacing w:after="167" w:line="258" w:lineRule="auto"/>
        <w:ind w:right="15" w:hanging="360"/>
        <w:jc w:val="both"/>
        <w:rPr>
          <w:rFonts w:ascii="Times New Roman" w:hAnsi="Times New Roman"/>
          <w:sz w:val="24"/>
        </w:rPr>
      </w:pPr>
      <w:r w:rsidRPr="00112906">
        <w:rPr>
          <w:rFonts w:ascii="Times New Roman" w:hAnsi="Times New Roman"/>
          <w:sz w:val="24"/>
        </w:rPr>
        <w:t xml:space="preserve">Ak predávajúci písomne oznámi kupujúcemu, že vadu nie je možné odstrániť, ale predmet zmluvy je možné naďalej riadne užívať, je kupujúci ďalej oprávnený požadovať dodanie náhradného predmetu zmluvy rovnakej akosti alebo primeranú zľavu z ceny. </w:t>
      </w:r>
    </w:p>
    <w:p w14:paraId="086FE497" w14:textId="77777777" w:rsidR="003603A5" w:rsidRPr="00112906" w:rsidRDefault="003603A5" w:rsidP="00C839E3">
      <w:pPr>
        <w:numPr>
          <w:ilvl w:val="1"/>
          <w:numId w:val="11"/>
        </w:numPr>
        <w:spacing w:after="328" w:line="258" w:lineRule="auto"/>
        <w:ind w:right="15" w:hanging="360"/>
        <w:jc w:val="both"/>
        <w:rPr>
          <w:rFonts w:ascii="Times New Roman" w:hAnsi="Times New Roman"/>
          <w:sz w:val="24"/>
        </w:rPr>
      </w:pPr>
      <w:r w:rsidRPr="00112906">
        <w:rPr>
          <w:rFonts w:ascii="Times New Roman" w:hAnsi="Times New Roman"/>
          <w:sz w:val="24"/>
        </w:rPr>
        <w:t>Ak predávajúci neodstráni vady predmetu zmluvy ani v primeranej lehote a vada je takého charakteru, že predmet zmluvy nie je možné užívať, je kupujúci oprávnený požadovať dodanie náhradného predmetu zmluvy rovnakej akosti alebo odstúpiť od tejto zmluvy.</w:t>
      </w:r>
      <w:r w:rsidRPr="00112906">
        <w:rPr>
          <w:rFonts w:ascii="Times New Roman" w:hAnsi="Times New Roman"/>
          <w:b/>
          <w:sz w:val="24"/>
        </w:rPr>
        <w:t xml:space="preserve"> </w:t>
      </w:r>
    </w:p>
    <w:p w14:paraId="47A12256" w14:textId="77777777" w:rsidR="003603A5" w:rsidRPr="00112906" w:rsidRDefault="003603A5" w:rsidP="003603A5">
      <w:pPr>
        <w:tabs>
          <w:tab w:val="center" w:pos="4965"/>
          <w:tab w:val="center" w:pos="5669"/>
        </w:tabs>
        <w:spacing w:line="259" w:lineRule="auto"/>
        <w:rPr>
          <w:rFonts w:ascii="Times New Roman" w:hAnsi="Times New Roman"/>
          <w:sz w:val="24"/>
        </w:rPr>
      </w:pPr>
      <w:r w:rsidRPr="00112906">
        <w:rPr>
          <w:rFonts w:ascii="Times New Roman" w:eastAsia="Calibri" w:hAnsi="Times New Roman"/>
          <w:sz w:val="24"/>
        </w:rPr>
        <w:tab/>
      </w:r>
    </w:p>
    <w:p w14:paraId="0BAF20E6" w14:textId="77777777" w:rsidR="003603A5" w:rsidRPr="00112906" w:rsidRDefault="003603A5" w:rsidP="003603A5">
      <w:pPr>
        <w:tabs>
          <w:tab w:val="center" w:pos="4896"/>
          <w:tab w:val="center" w:pos="5669"/>
        </w:tabs>
        <w:spacing w:line="259" w:lineRule="auto"/>
        <w:rPr>
          <w:rFonts w:ascii="Times New Roman" w:hAnsi="Times New Roman"/>
          <w:sz w:val="24"/>
        </w:rPr>
      </w:pPr>
      <w:r w:rsidRPr="00112906">
        <w:rPr>
          <w:rFonts w:ascii="Times New Roman" w:eastAsia="Calibri" w:hAnsi="Times New Roman"/>
          <w:sz w:val="24"/>
        </w:rPr>
        <w:tab/>
      </w:r>
      <w:r w:rsidRPr="00112906">
        <w:rPr>
          <w:rFonts w:ascii="Times New Roman" w:eastAsia="Calibri" w:hAnsi="Times New Roman"/>
          <w:b/>
          <w:sz w:val="24"/>
        </w:rPr>
        <w:t xml:space="preserve">Čl. </w:t>
      </w:r>
      <w:r>
        <w:rPr>
          <w:rFonts w:ascii="Times New Roman" w:eastAsia="Calibri" w:hAnsi="Times New Roman"/>
          <w:b/>
          <w:sz w:val="24"/>
        </w:rPr>
        <w:t>VIII</w:t>
      </w:r>
      <w:r w:rsidRPr="00112906">
        <w:rPr>
          <w:rFonts w:ascii="Times New Roman" w:hAnsi="Times New Roman"/>
          <w:b/>
          <w:sz w:val="24"/>
        </w:rPr>
        <w:tab/>
        <w:t xml:space="preserve"> </w:t>
      </w:r>
    </w:p>
    <w:p w14:paraId="588DE15C" w14:textId="77777777" w:rsidR="003603A5" w:rsidRDefault="003603A5" w:rsidP="003603A5">
      <w:pPr>
        <w:spacing w:after="108" w:line="344" w:lineRule="auto"/>
        <w:ind w:left="127" w:right="15" w:firstLine="4188"/>
        <w:rPr>
          <w:rFonts w:ascii="Times New Roman" w:hAnsi="Times New Roman"/>
          <w:b/>
          <w:sz w:val="24"/>
        </w:rPr>
      </w:pPr>
      <w:r w:rsidRPr="00112906">
        <w:rPr>
          <w:rFonts w:ascii="Times New Roman" w:hAnsi="Times New Roman"/>
          <w:b/>
          <w:sz w:val="24"/>
        </w:rPr>
        <w:t xml:space="preserve">Ukončenie  zmluvy </w:t>
      </w:r>
    </w:p>
    <w:p w14:paraId="560B5D0A" w14:textId="77777777" w:rsidR="003603A5" w:rsidRPr="00112906" w:rsidRDefault="003603A5" w:rsidP="003603A5">
      <w:pPr>
        <w:spacing w:after="328"/>
        <w:ind w:right="15"/>
        <w:rPr>
          <w:rFonts w:ascii="Times New Roman" w:hAnsi="Times New Roman"/>
          <w:sz w:val="24"/>
        </w:rPr>
      </w:pPr>
      <w:r>
        <w:rPr>
          <w:rFonts w:ascii="Times New Roman" w:hAnsi="Times New Roman"/>
          <w:sz w:val="24"/>
        </w:rPr>
        <w:t xml:space="preserve">8.1 </w:t>
      </w:r>
      <w:r w:rsidRPr="00112906">
        <w:rPr>
          <w:rFonts w:ascii="Times New Roman" w:hAnsi="Times New Roman"/>
          <w:sz w:val="24"/>
        </w:rPr>
        <w:t xml:space="preserve">Riadne ukončenie zmluvného vzťahu zo zmluvy nastane splnením záväzkov zmluvných strán. </w:t>
      </w:r>
    </w:p>
    <w:p w14:paraId="0CFD2193" w14:textId="77777777" w:rsidR="003603A5" w:rsidRPr="00112906" w:rsidRDefault="003603A5" w:rsidP="003603A5">
      <w:pPr>
        <w:spacing w:after="328"/>
        <w:ind w:right="15"/>
        <w:rPr>
          <w:rFonts w:ascii="Times New Roman" w:hAnsi="Times New Roman"/>
          <w:sz w:val="24"/>
        </w:rPr>
      </w:pPr>
      <w:r>
        <w:rPr>
          <w:rFonts w:ascii="Times New Roman" w:hAnsi="Times New Roman"/>
          <w:sz w:val="24"/>
        </w:rPr>
        <w:lastRenderedPageBreak/>
        <w:t>8.2 M</w:t>
      </w:r>
      <w:r w:rsidRPr="00112906">
        <w:rPr>
          <w:rFonts w:ascii="Times New Roman" w:hAnsi="Times New Roman"/>
          <w:sz w:val="24"/>
        </w:rPr>
        <w:t xml:space="preserve">imoriadne ukončenie zmluvného vzťahu zo zmluvy nastáva: </w:t>
      </w:r>
    </w:p>
    <w:p w14:paraId="65FDCF2E" w14:textId="77777777" w:rsidR="003603A5" w:rsidRPr="00112906" w:rsidRDefault="003603A5" w:rsidP="00C839E3">
      <w:pPr>
        <w:numPr>
          <w:ilvl w:val="0"/>
          <w:numId w:val="12"/>
        </w:numPr>
        <w:spacing w:after="5" w:line="258" w:lineRule="auto"/>
        <w:ind w:right="15" w:hanging="708"/>
        <w:jc w:val="both"/>
        <w:rPr>
          <w:rFonts w:ascii="Times New Roman" w:hAnsi="Times New Roman"/>
          <w:sz w:val="24"/>
        </w:rPr>
      </w:pPr>
      <w:r w:rsidRPr="00112906">
        <w:rPr>
          <w:rFonts w:ascii="Times New Roman" w:hAnsi="Times New Roman"/>
          <w:sz w:val="24"/>
        </w:rPr>
        <w:t xml:space="preserve">na základe vzájomnej dohody zmluvných strán, </w:t>
      </w:r>
    </w:p>
    <w:p w14:paraId="5501FC30" w14:textId="77777777" w:rsidR="003603A5" w:rsidRPr="00112906" w:rsidRDefault="003603A5" w:rsidP="00C839E3">
      <w:pPr>
        <w:numPr>
          <w:ilvl w:val="0"/>
          <w:numId w:val="12"/>
        </w:numPr>
        <w:spacing w:after="149" w:line="258" w:lineRule="auto"/>
        <w:ind w:right="15" w:hanging="708"/>
        <w:jc w:val="both"/>
        <w:rPr>
          <w:rFonts w:ascii="Times New Roman" w:hAnsi="Times New Roman"/>
          <w:sz w:val="24"/>
        </w:rPr>
      </w:pPr>
      <w:r w:rsidRPr="00112906">
        <w:rPr>
          <w:rFonts w:ascii="Times New Roman" w:hAnsi="Times New Roman"/>
          <w:sz w:val="24"/>
        </w:rPr>
        <w:t xml:space="preserve">odstúpením od zmluvy. </w:t>
      </w:r>
    </w:p>
    <w:p w14:paraId="4834AD88" w14:textId="77777777" w:rsidR="003603A5" w:rsidRPr="0044350D" w:rsidRDefault="003603A5" w:rsidP="00C839E3">
      <w:pPr>
        <w:pStyle w:val="Odsekzoznamu"/>
        <w:numPr>
          <w:ilvl w:val="1"/>
          <w:numId w:val="15"/>
        </w:numPr>
        <w:spacing w:after="328"/>
        <w:ind w:right="15"/>
        <w:jc w:val="both"/>
        <w:rPr>
          <w:rFonts w:ascii="Times New Roman" w:hAnsi="Times New Roman" w:cs="Times New Roman"/>
        </w:rPr>
      </w:pPr>
      <w:r w:rsidRPr="0044350D">
        <w:rPr>
          <w:rFonts w:ascii="Times New Roman" w:hAnsi="Times New Roman" w:cs="Times New Roman"/>
        </w:rPr>
        <w:t xml:space="preserve">Zmluvné strany sa dohodli na písomnej forme odstúpenia od zmluvy a písomnej forme uplatnenia všetkých nárokov voči druhej strane. </w:t>
      </w:r>
      <w:r w:rsidRPr="0044350D">
        <w:rPr>
          <w:rFonts w:ascii="Times New Roman" w:eastAsia="Arial" w:hAnsi="Times New Roman" w:cs="Times New Roman"/>
        </w:rPr>
        <w:t xml:space="preserve"> </w:t>
      </w:r>
    </w:p>
    <w:p w14:paraId="27F20A0F" w14:textId="77777777" w:rsidR="003603A5" w:rsidRPr="0044350D" w:rsidRDefault="003603A5" w:rsidP="00C839E3">
      <w:pPr>
        <w:pStyle w:val="Odsekzoznamu"/>
        <w:numPr>
          <w:ilvl w:val="1"/>
          <w:numId w:val="15"/>
        </w:numPr>
        <w:spacing w:after="328"/>
        <w:ind w:right="15"/>
        <w:jc w:val="both"/>
        <w:rPr>
          <w:rFonts w:ascii="Times New Roman" w:hAnsi="Times New Roman" w:cs="Times New Roman"/>
        </w:rPr>
      </w:pPr>
      <w:r w:rsidRPr="0044350D">
        <w:rPr>
          <w:rFonts w:ascii="Times New Roman" w:hAnsi="Times New Roman" w:cs="Times New Roman"/>
        </w:rPr>
        <w:t>Odstúpenie od zmluvy má následky stanovené príslušnými ustanoveniami Obchodného zákonníka, pokiaľ sa zmluvné strany písomne nedohodnú inak.</w:t>
      </w:r>
      <w:r w:rsidRPr="0044350D">
        <w:rPr>
          <w:rFonts w:ascii="Times New Roman" w:eastAsia="Arial" w:hAnsi="Times New Roman" w:cs="Times New Roman"/>
        </w:rPr>
        <w:t xml:space="preserve"> </w:t>
      </w:r>
    </w:p>
    <w:p w14:paraId="0B789827" w14:textId="77777777" w:rsidR="003603A5" w:rsidRPr="0044350D" w:rsidRDefault="003603A5" w:rsidP="00C839E3">
      <w:pPr>
        <w:pStyle w:val="Odsekzoznamu"/>
        <w:numPr>
          <w:ilvl w:val="1"/>
          <w:numId w:val="15"/>
        </w:numPr>
        <w:spacing w:after="328"/>
        <w:ind w:right="15"/>
        <w:jc w:val="both"/>
        <w:rPr>
          <w:rFonts w:ascii="Times New Roman" w:hAnsi="Times New Roman" w:cs="Times New Roman"/>
        </w:rPr>
      </w:pPr>
      <w:r w:rsidRPr="0044350D">
        <w:rPr>
          <w:rFonts w:ascii="Times New Roman" w:hAnsi="Times New Roman" w:cs="Times New Roman"/>
        </w:rPr>
        <w:t>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atď. Oslobodenie od zodpovednosti za nesplnenie predmetu plnenia trvá po dobu pôsobenia vyššej moci, najviac však dva kalendárne mesiace. Po uplynutí tejto doby sa zmluvné strany dohodnú o ďalšom postupe. Ak nedôjde k dohode, má strana, ktorá sa odvolala na okolnosti vylučujúce zodpovednosť, právo odstúpiť od zmluvy.</w:t>
      </w:r>
      <w:r w:rsidRPr="0044350D">
        <w:rPr>
          <w:rFonts w:ascii="Times New Roman" w:eastAsia="Arial" w:hAnsi="Times New Roman" w:cs="Times New Roman"/>
        </w:rPr>
        <w:t xml:space="preserve"> </w:t>
      </w:r>
    </w:p>
    <w:p w14:paraId="2C71B436" w14:textId="4B7A7346" w:rsidR="003603A5" w:rsidRPr="00112906" w:rsidRDefault="003603A5" w:rsidP="00F772DF">
      <w:pPr>
        <w:spacing w:line="259" w:lineRule="auto"/>
        <w:jc w:val="center"/>
        <w:rPr>
          <w:rFonts w:ascii="Times New Roman" w:hAnsi="Times New Roman"/>
          <w:sz w:val="24"/>
        </w:rPr>
      </w:pPr>
      <w:r w:rsidRPr="00112906">
        <w:rPr>
          <w:rFonts w:ascii="Times New Roman" w:eastAsia="Calibri" w:hAnsi="Times New Roman"/>
          <w:b/>
          <w:sz w:val="24"/>
        </w:rPr>
        <w:t xml:space="preserve">Čl. </w:t>
      </w:r>
      <w:r>
        <w:rPr>
          <w:rFonts w:ascii="Times New Roman" w:eastAsia="Calibri" w:hAnsi="Times New Roman"/>
          <w:b/>
          <w:sz w:val="24"/>
        </w:rPr>
        <w:t>I</w:t>
      </w:r>
      <w:r w:rsidRPr="00112906">
        <w:rPr>
          <w:rFonts w:ascii="Times New Roman" w:eastAsia="Calibri" w:hAnsi="Times New Roman"/>
          <w:b/>
          <w:sz w:val="24"/>
        </w:rPr>
        <w:t>X.</w:t>
      </w:r>
    </w:p>
    <w:p w14:paraId="211B3D42" w14:textId="33A51128" w:rsidR="003603A5" w:rsidRDefault="003603A5" w:rsidP="00F772DF">
      <w:pPr>
        <w:spacing w:after="221"/>
        <w:ind w:left="127" w:right="15" w:firstLine="15"/>
        <w:jc w:val="center"/>
        <w:rPr>
          <w:rFonts w:ascii="Times New Roman" w:eastAsia="Calibri" w:hAnsi="Times New Roman"/>
          <w:sz w:val="24"/>
        </w:rPr>
      </w:pPr>
      <w:r w:rsidRPr="00112906">
        <w:rPr>
          <w:rFonts w:ascii="Times New Roman" w:hAnsi="Times New Roman"/>
          <w:b/>
          <w:sz w:val="24"/>
        </w:rPr>
        <w:t>Ochrana dôverných informácií</w:t>
      </w:r>
    </w:p>
    <w:p w14:paraId="2D09C4F3" w14:textId="77777777" w:rsidR="003603A5" w:rsidRPr="00112906" w:rsidRDefault="003603A5" w:rsidP="00826B16">
      <w:pPr>
        <w:spacing w:after="221"/>
        <w:ind w:left="127" w:right="15"/>
        <w:jc w:val="both"/>
        <w:rPr>
          <w:rFonts w:ascii="Times New Roman" w:hAnsi="Times New Roman"/>
          <w:sz w:val="24"/>
        </w:rPr>
      </w:pPr>
      <w:r>
        <w:rPr>
          <w:rFonts w:ascii="Times New Roman" w:eastAsia="Calibri" w:hAnsi="Times New Roman"/>
          <w:sz w:val="24"/>
        </w:rPr>
        <w:t xml:space="preserve">9.1 </w:t>
      </w:r>
      <w:r w:rsidRPr="00112906">
        <w:rPr>
          <w:rFonts w:ascii="Times New Roman" w:hAnsi="Times New Roman"/>
          <w:sz w:val="24"/>
        </w:rPr>
        <w:t xml:space="preserve">Zmluvné strany sa zaväzujú zachovávať mlčanlivosť o všetkých skutočnostiach, o ktorých sa dozvedia pri plnení tejto zmluvy alebo v súvislosti s jej uzatvorením, ako aj o všetkých informáciách, ktoré majú charakter dôverných informácií alebo tvoria predmet obchodného tajomstva druhej zmluvnej strany alebo inej tretej osoby („dôverné informácie“). Zmluvné strany sa zaväzujú dôverné informácie používať výlučne na účely plnenia tejto zmluvy, prijať všetky potrebné kroky na ochranu a zabezpečenie dôverných informácií pred ich zverejnením alebo poskytnutím tretej osobe a nesprístupniť dôverné informácie žiadnej inej osobe. </w:t>
      </w:r>
    </w:p>
    <w:p w14:paraId="6AD56C0D" w14:textId="77777777" w:rsidR="003603A5" w:rsidRPr="002137BE" w:rsidRDefault="003603A5" w:rsidP="00826B16">
      <w:pPr>
        <w:spacing w:after="221"/>
        <w:ind w:left="142" w:right="15"/>
        <w:jc w:val="both"/>
        <w:rPr>
          <w:rFonts w:ascii="Times New Roman" w:hAnsi="Times New Roman"/>
          <w:sz w:val="24"/>
        </w:rPr>
      </w:pPr>
      <w:r>
        <w:rPr>
          <w:rFonts w:ascii="Times New Roman" w:hAnsi="Times New Roman"/>
          <w:sz w:val="24"/>
        </w:rPr>
        <w:t xml:space="preserve">9.2 </w:t>
      </w:r>
      <w:r w:rsidRPr="002137BE">
        <w:rPr>
          <w:rFonts w:ascii="Times New Roman" w:hAnsi="Times New Roman"/>
          <w:sz w:val="24"/>
        </w:rPr>
        <w:t xml:space="preserve">Povinnosti zachovávať mlčanlivosť podľa tohto článku zmluvy môže zmluvnú stranu zbaviť jedine súd alebo štatutárny orgán druhej zmluvnej strany formou predchádzajúceho písomného súhlasu. Povinnosť zachovávať mlčanlivosť sa nebude vzťahovať na poskytnutie informácií v prípade, ak sa budú uplatňovať práva z tejto zmluvy súdnou cestou, alebo na orgánoch verejnej moci, alebo ak povinnosť poskytnutia informácií vyplýva zo všeobecne záväzného právneho predpisu. </w:t>
      </w:r>
    </w:p>
    <w:p w14:paraId="189F1D65" w14:textId="77777777" w:rsidR="003603A5" w:rsidRPr="002137BE" w:rsidRDefault="003603A5" w:rsidP="00826B16">
      <w:pPr>
        <w:spacing w:after="221"/>
        <w:ind w:left="127" w:right="15"/>
        <w:jc w:val="both"/>
        <w:rPr>
          <w:rFonts w:ascii="Times New Roman" w:hAnsi="Times New Roman"/>
          <w:sz w:val="24"/>
        </w:rPr>
      </w:pPr>
      <w:r>
        <w:rPr>
          <w:rFonts w:ascii="Times New Roman" w:hAnsi="Times New Roman"/>
          <w:sz w:val="24"/>
        </w:rPr>
        <w:t xml:space="preserve">9.3 </w:t>
      </w:r>
      <w:r w:rsidRPr="002137BE">
        <w:rPr>
          <w:rFonts w:ascii="Times New Roman" w:hAnsi="Times New Roman"/>
          <w:sz w:val="24"/>
        </w:rPr>
        <w:t xml:space="preserve">Týmto záväzkom mlčanlivosti nie je dotknuté zverejnenie tejto zmluvy ako povinne zverejňovanej zmluvy. </w:t>
      </w:r>
    </w:p>
    <w:p w14:paraId="2B376A1C" w14:textId="77777777" w:rsidR="003603A5" w:rsidRPr="00112906" w:rsidRDefault="003603A5" w:rsidP="00826B16">
      <w:pPr>
        <w:spacing w:after="221"/>
        <w:ind w:left="127" w:right="15"/>
        <w:jc w:val="both"/>
        <w:rPr>
          <w:rFonts w:ascii="Times New Roman" w:hAnsi="Times New Roman"/>
          <w:sz w:val="24"/>
        </w:rPr>
      </w:pPr>
      <w:r>
        <w:rPr>
          <w:rFonts w:ascii="Times New Roman" w:hAnsi="Times New Roman"/>
          <w:sz w:val="24"/>
        </w:rPr>
        <w:t xml:space="preserve">9.4 </w:t>
      </w:r>
      <w:r w:rsidRPr="00112906">
        <w:rPr>
          <w:rFonts w:ascii="Times New Roman" w:hAnsi="Times New Roman"/>
          <w:sz w:val="24"/>
        </w:rPr>
        <w:t xml:space="preserve">Zmluvné strany sa dohodli, že záväzok mlčanlivosti podľa tejto zmluvy ostane v platnosti aj po ukončení zmluvného vzťahu založeného touto zmluvou a to  minimálne  5 (päť) rokov od jej ukončenia. </w:t>
      </w:r>
    </w:p>
    <w:p w14:paraId="07EE736A" w14:textId="77777777" w:rsidR="003603A5" w:rsidRPr="00112906" w:rsidRDefault="003603A5" w:rsidP="003603A5">
      <w:pPr>
        <w:tabs>
          <w:tab w:val="center" w:pos="4879"/>
          <w:tab w:val="center" w:pos="5655"/>
        </w:tabs>
        <w:spacing w:line="259" w:lineRule="auto"/>
        <w:rPr>
          <w:rFonts w:ascii="Times New Roman" w:hAnsi="Times New Roman"/>
          <w:sz w:val="24"/>
        </w:rPr>
      </w:pPr>
      <w:r w:rsidRPr="00112906">
        <w:rPr>
          <w:rFonts w:ascii="Times New Roman" w:eastAsia="Calibri" w:hAnsi="Times New Roman"/>
          <w:sz w:val="24"/>
        </w:rPr>
        <w:tab/>
      </w:r>
      <w:r w:rsidRPr="00112906">
        <w:rPr>
          <w:rFonts w:ascii="Times New Roman" w:eastAsia="Calibri" w:hAnsi="Times New Roman"/>
          <w:b/>
          <w:sz w:val="24"/>
        </w:rPr>
        <w:t>Čl. X</w:t>
      </w:r>
      <w:r>
        <w:rPr>
          <w:rFonts w:ascii="Times New Roman" w:eastAsia="Calibri" w:hAnsi="Times New Roman"/>
          <w:b/>
          <w:sz w:val="24"/>
        </w:rPr>
        <w:t>.</w:t>
      </w:r>
      <w:r w:rsidRPr="00112906">
        <w:rPr>
          <w:rFonts w:ascii="Times New Roman" w:hAnsi="Times New Roman"/>
          <w:b/>
          <w:sz w:val="24"/>
        </w:rPr>
        <w:tab/>
        <w:t xml:space="preserve"> </w:t>
      </w:r>
    </w:p>
    <w:p w14:paraId="61CE68AC" w14:textId="77777777" w:rsidR="003603A5" w:rsidRDefault="003603A5" w:rsidP="003603A5">
      <w:pPr>
        <w:spacing w:after="107" w:line="308" w:lineRule="auto"/>
        <w:ind w:left="127" w:right="15" w:firstLine="3943"/>
        <w:rPr>
          <w:rFonts w:ascii="Times New Roman" w:hAnsi="Times New Roman"/>
          <w:b/>
          <w:sz w:val="24"/>
        </w:rPr>
      </w:pPr>
      <w:r w:rsidRPr="00112906">
        <w:rPr>
          <w:rFonts w:ascii="Times New Roman" w:hAnsi="Times New Roman"/>
          <w:b/>
          <w:sz w:val="24"/>
        </w:rPr>
        <w:t xml:space="preserve">Záverečné ustanovenia </w:t>
      </w:r>
    </w:p>
    <w:p w14:paraId="46926D0B" w14:textId="77777777" w:rsidR="003603A5" w:rsidRPr="00112906" w:rsidRDefault="003603A5" w:rsidP="00826B16">
      <w:pPr>
        <w:spacing w:after="107" w:line="308" w:lineRule="auto"/>
        <w:ind w:left="127" w:right="15"/>
        <w:jc w:val="both"/>
        <w:rPr>
          <w:rFonts w:ascii="Times New Roman" w:hAnsi="Times New Roman"/>
          <w:sz w:val="24"/>
        </w:rPr>
      </w:pPr>
      <w:r>
        <w:rPr>
          <w:rFonts w:ascii="Times New Roman" w:hAnsi="Times New Roman"/>
          <w:sz w:val="24"/>
        </w:rPr>
        <w:t xml:space="preserve">10.1. </w:t>
      </w:r>
      <w:r w:rsidRPr="00112906">
        <w:rPr>
          <w:rFonts w:ascii="Times New Roman" w:hAnsi="Times New Roman"/>
          <w:sz w:val="24"/>
        </w:rPr>
        <w:t xml:space="preserve">Zmluva nadobúda platnosť dňom jej podpisu oboma zmluvnými stranami a účinnosť </w:t>
      </w:r>
      <w:r>
        <w:rPr>
          <w:rFonts w:ascii="Times New Roman" w:hAnsi="Times New Roman"/>
          <w:sz w:val="24"/>
        </w:rPr>
        <w:t xml:space="preserve">dňom nasledujúcim po schválení projektu: </w:t>
      </w:r>
      <w:r w:rsidRPr="003F46D8">
        <w:rPr>
          <w:rFonts w:ascii="Times New Roman" w:hAnsi="Times New Roman"/>
          <w:sz w:val="24"/>
        </w:rPr>
        <w:t>„Zvýšenie konkurencieschopnosti spoločnosti zavedením novej technológie.“</w:t>
      </w:r>
    </w:p>
    <w:p w14:paraId="7A6E21AC" w14:textId="77777777" w:rsidR="003603A5" w:rsidRPr="0044350D" w:rsidRDefault="003603A5" w:rsidP="00C839E3">
      <w:pPr>
        <w:pStyle w:val="Odsekzoznamu"/>
        <w:numPr>
          <w:ilvl w:val="1"/>
          <w:numId w:val="16"/>
        </w:numPr>
        <w:spacing w:after="185"/>
        <w:ind w:right="15"/>
        <w:jc w:val="both"/>
        <w:rPr>
          <w:rFonts w:ascii="Times New Roman" w:hAnsi="Times New Roman" w:cs="Times New Roman"/>
        </w:rPr>
      </w:pPr>
      <w:r>
        <w:rPr>
          <w:rFonts w:ascii="Times New Roman" w:hAnsi="Times New Roman" w:cs="Times New Roman"/>
        </w:rPr>
        <w:lastRenderedPageBreak/>
        <w:t xml:space="preserve"> </w:t>
      </w:r>
      <w:r w:rsidRPr="0044350D">
        <w:rPr>
          <w:rFonts w:ascii="Times New Roman" w:hAnsi="Times New Roman" w:cs="Times New Roman"/>
        </w:rPr>
        <w:t xml:space="preserve">Všeobecné obchodné podmienky predávajúceho sa nebudú aplikovať na právny vzťah medzi zmluvnými stranami založený touto zmluvou. Práva a povinnosti zmluvných strán sú upravené v tejto kúpnej zmluve. </w:t>
      </w:r>
    </w:p>
    <w:p w14:paraId="6E0ECC27" w14:textId="77777777" w:rsidR="003603A5" w:rsidRPr="0044350D" w:rsidRDefault="003603A5" w:rsidP="00C839E3">
      <w:pPr>
        <w:pStyle w:val="Odsekzoznamu"/>
        <w:numPr>
          <w:ilvl w:val="1"/>
          <w:numId w:val="16"/>
        </w:numPr>
        <w:spacing w:after="192"/>
        <w:ind w:right="15"/>
        <w:jc w:val="both"/>
        <w:rPr>
          <w:rFonts w:ascii="Times New Roman" w:hAnsi="Times New Roman" w:cs="Times New Roman"/>
        </w:rPr>
      </w:pPr>
      <w:r>
        <w:rPr>
          <w:rFonts w:ascii="Times New Roman" w:hAnsi="Times New Roman" w:cs="Times New Roman"/>
        </w:rPr>
        <w:t xml:space="preserve"> </w:t>
      </w:r>
      <w:r w:rsidRPr="0044350D">
        <w:rPr>
          <w:rFonts w:ascii="Times New Roman" w:hAnsi="Times New Roman" w:cs="Times New Roman"/>
        </w:rPr>
        <w:t xml:space="preserve">V prípade, že niektoré z ustanovení tejto zmluvy sa stane neplatným, zostáva platnosť ostatných ustanovení nedotknutá. Ak nastane takáto situácia, zmluvné strany sa písomne formou dodatku dohodnú na riešení, ktoré zachová kontext a účel daného ustanovenia. </w:t>
      </w:r>
    </w:p>
    <w:p w14:paraId="48BAD9FF" w14:textId="77777777" w:rsidR="003603A5" w:rsidRPr="00112906" w:rsidRDefault="003603A5" w:rsidP="00C839E3">
      <w:pPr>
        <w:numPr>
          <w:ilvl w:val="1"/>
          <w:numId w:val="16"/>
        </w:numPr>
        <w:spacing w:after="142" w:line="258" w:lineRule="auto"/>
        <w:ind w:right="15"/>
        <w:jc w:val="both"/>
        <w:rPr>
          <w:rFonts w:ascii="Times New Roman" w:hAnsi="Times New Roman"/>
          <w:sz w:val="24"/>
        </w:rPr>
      </w:pPr>
      <w:r>
        <w:rPr>
          <w:rFonts w:ascii="Times New Roman" w:hAnsi="Times New Roman"/>
          <w:sz w:val="24"/>
        </w:rPr>
        <w:t xml:space="preserve"> </w:t>
      </w:r>
      <w:r w:rsidRPr="00112906">
        <w:rPr>
          <w:rFonts w:ascii="Times New Roman" w:hAnsi="Times New Roman"/>
          <w:sz w:val="24"/>
        </w:rPr>
        <w:t xml:space="preserve">Zmluvné strany sa dohodli, že ich zmluvný vzťah sa spravuje v zmysle § 262 ods. 1 Obchodným zákonníkom v platnom znení. </w:t>
      </w:r>
    </w:p>
    <w:p w14:paraId="4349DFC8" w14:textId="77777777" w:rsidR="003603A5" w:rsidRPr="00112906" w:rsidRDefault="003603A5" w:rsidP="00C839E3">
      <w:pPr>
        <w:numPr>
          <w:ilvl w:val="1"/>
          <w:numId w:val="16"/>
        </w:numPr>
        <w:spacing w:after="196" w:line="258" w:lineRule="auto"/>
        <w:ind w:right="15"/>
        <w:jc w:val="both"/>
        <w:rPr>
          <w:rFonts w:ascii="Times New Roman" w:hAnsi="Times New Roman"/>
          <w:sz w:val="24"/>
        </w:rPr>
      </w:pPr>
      <w:r>
        <w:rPr>
          <w:rFonts w:ascii="Times New Roman" w:hAnsi="Times New Roman"/>
          <w:sz w:val="24"/>
        </w:rPr>
        <w:t xml:space="preserve"> </w:t>
      </w:r>
      <w:r w:rsidRPr="00112906">
        <w:rPr>
          <w:rFonts w:ascii="Times New Roman" w:hAnsi="Times New Roman"/>
          <w:sz w:val="24"/>
        </w:rPr>
        <w:t xml:space="preserve">Zmluvné strany berú na vedomie, že práva a povinnosti vzniknuté na základe tejto zmluvy prechádzajú v súlade s právnymi predpismi aj na ich prípadných právnych nástupcov. </w:t>
      </w:r>
    </w:p>
    <w:p w14:paraId="041AD4D3" w14:textId="77777777" w:rsidR="003603A5" w:rsidRPr="00112906" w:rsidRDefault="003603A5" w:rsidP="00C839E3">
      <w:pPr>
        <w:numPr>
          <w:ilvl w:val="1"/>
          <w:numId w:val="16"/>
        </w:numPr>
        <w:spacing w:after="164" w:line="258" w:lineRule="auto"/>
        <w:ind w:right="15"/>
        <w:jc w:val="both"/>
        <w:rPr>
          <w:rFonts w:ascii="Times New Roman" w:hAnsi="Times New Roman"/>
          <w:sz w:val="24"/>
        </w:rPr>
      </w:pPr>
      <w:r>
        <w:rPr>
          <w:rFonts w:ascii="Times New Roman" w:hAnsi="Times New Roman"/>
          <w:sz w:val="24"/>
        </w:rPr>
        <w:t xml:space="preserve"> </w:t>
      </w:r>
      <w:r w:rsidRPr="00112906">
        <w:rPr>
          <w:rFonts w:ascii="Times New Roman" w:hAnsi="Times New Roman"/>
          <w:sz w:val="24"/>
        </w:rPr>
        <w:t xml:space="preserve">Akékoľvek zmeny a doplnky tejto zmluvy budú zmluvné strany riešiť formou písomných očíslovaných dodatkov, ktoré sa po obojstrannom súhlasnom podpise oprávnených zmluvných strán stanú neoddeliteľnou súčasťou tejto zmluvy. </w:t>
      </w:r>
    </w:p>
    <w:p w14:paraId="14635BFA" w14:textId="77777777" w:rsidR="003603A5" w:rsidRPr="00112906" w:rsidRDefault="003603A5" w:rsidP="00C839E3">
      <w:pPr>
        <w:numPr>
          <w:ilvl w:val="1"/>
          <w:numId w:val="16"/>
        </w:numPr>
        <w:spacing w:after="199" w:line="258" w:lineRule="auto"/>
        <w:ind w:right="15"/>
        <w:jc w:val="both"/>
        <w:rPr>
          <w:rFonts w:ascii="Times New Roman" w:hAnsi="Times New Roman"/>
          <w:sz w:val="24"/>
        </w:rPr>
      </w:pPr>
      <w:r>
        <w:rPr>
          <w:rFonts w:ascii="Times New Roman" w:hAnsi="Times New Roman"/>
          <w:sz w:val="24"/>
        </w:rPr>
        <w:t xml:space="preserve"> </w:t>
      </w:r>
      <w:r w:rsidRPr="00112906">
        <w:rPr>
          <w:rFonts w:ascii="Times New Roman" w:hAnsi="Times New Roman"/>
          <w:sz w:val="24"/>
        </w:rPr>
        <w:t xml:space="preserve">Práva a povinnosti zmluvných strán výslovne neupravené touto zmluvou sa riadia ustanoveniami Obchodného zákonníka č. 513/1991 Zb. v znení neskorších predpisov a ostatných všeobecne záväzných právnych predpisov platných v SR. </w:t>
      </w:r>
    </w:p>
    <w:p w14:paraId="42CC3793" w14:textId="77777777" w:rsidR="003603A5" w:rsidRPr="00112906" w:rsidRDefault="003603A5" w:rsidP="00C839E3">
      <w:pPr>
        <w:numPr>
          <w:ilvl w:val="1"/>
          <w:numId w:val="16"/>
        </w:numPr>
        <w:spacing w:after="141" w:line="258" w:lineRule="auto"/>
        <w:ind w:right="15"/>
        <w:jc w:val="both"/>
        <w:rPr>
          <w:rFonts w:ascii="Times New Roman" w:hAnsi="Times New Roman"/>
          <w:sz w:val="24"/>
        </w:rPr>
      </w:pPr>
      <w:r>
        <w:rPr>
          <w:rFonts w:ascii="Times New Roman" w:hAnsi="Times New Roman"/>
          <w:sz w:val="24"/>
        </w:rPr>
        <w:t xml:space="preserve"> </w:t>
      </w:r>
      <w:r w:rsidRPr="00112906">
        <w:rPr>
          <w:rFonts w:ascii="Times New Roman" w:hAnsi="Times New Roman"/>
          <w:sz w:val="24"/>
        </w:rPr>
        <w:t xml:space="preserve">Prípadné spory a nedorozumenia, ktoré vzniknú zo zmluvy, sa budú zmluvné strany snažiť riešiť predovšetkým formou dohody, ktorá musí mať písomnú formu a v prípade, že sa zmluvné strany nedohodnú, budú sa riadiť slovenským právnym poriadkom a všetky spory z tejto zmluvy medzi zmluvnými stranami budú riešené príslušnými slovenskými súdmi. </w:t>
      </w:r>
    </w:p>
    <w:p w14:paraId="2F7CCD42" w14:textId="77777777" w:rsidR="003603A5" w:rsidRPr="008502C5" w:rsidRDefault="003603A5" w:rsidP="00C839E3">
      <w:pPr>
        <w:numPr>
          <w:ilvl w:val="1"/>
          <w:numId w:val="16"/>
        </w:numPr>
        <w:spacing w:after="199" w:line="258" w:lineRule="auto"/>
        <w:ind w:right="15"/>
        <w:jc w:val="both"/>
        <w:rPr>
          <w:rFonts w:ascii="Times New Roman" w:hAnsi="Times New Roman"/>
          <w:sz w:val="24"/>
        </w:rPr>
      </w:pPr>
      <w:r w:rsidRPr="008502C5">
        <w:rPr>
          <w:rFonts w:ascii="Times New Roman" w:hAnsi="Times New Roman"/>
          <w:sz w:val="24"/>
        </w:rPr>
        <w:t>V prípade</w:t>
      </w:r>
      <w:r w:rsidRPr="008502C5">
        <w:rPr>
          <w:rFonts w:ascii="Times New Roman" w:hAnsi="Times New Roman"/>
          <w:b/>
          <w:sz w:val="24"/>
        </w:rPr>
        <w:t xml:space="preserve"> </w:t>
      </w:r>
      <w:r w:rsidRPr="008502C5">
        <w:rPr>
          <w:rFonts w:ascii="Times New Roman" w:hAnsi="Times New Roman"/>
          <w:sz w:val="24"/>
        </w:rPr>
        <w:t xml:space="preserve">zmeny obchodného mena, názvu, sídla, právnej formy, štatutárnych orgánov alebo i spôsobu ich konania za zmluvnú stranu, bankového spojenia a čísla účtu, oznámi strana, ktorej sa niektorá z uvedených zmien týka, písomnou formou túto skutočnosť druhej zmluvnej </w:t>
      </w:r>
      <w:r>
        <w:rPr>
          <w:rFonts w:ascii="Times New Roman" w:hAnsi="Times New Roman"/>
          <w:sz w:val="24"/>
        </w:rPr>
        <w:t>s</w:t>
      </w:r>
      <w:r w:rsidRPr="008502C5">
        <w:rPr>
          <w:rFonts w:ascii="Times New Roman" w:hAnsi="Times New Roman"/>
          <w:sz w:val="24"/>
        </w:rPr>
        <w:t xml:space="preserve">trane a to bez zbytočného odkladu, inak povinná zmluvná strana zodpovedá za všetky škody z toho vyplývajúce alebo náklady, ktoré v tejto súvislosti musela vynaložiť druhá zmluvná strana. </w:t>
      </w:r>
    </w:p>
    <w:p w14:paraId="61DB220F" w14:textId="77777777" w:rsidR="003603A5" w:rsidRPr="00112906" w:rsidRDefault="003603A5" w:rsidP="00C839E3">
      <w:pPr>
        <w:numPr>
          <w:ilvl w:val="1"/>
          <w:numId w:val="16"/>
        </w:numPr>
        <w:spacing w:after="208" w:line="258" w:lineRule="auto"/>
        <w:ind w:right="15"/>
        <w:jc w:val="both"/>
        <w:rPr>
          <w:rFonts w:ascii="Times New Roman" w:hAnsi="Times New Roman"/>
          <w:sz w:val="24"/>
        </w:rPr>
      </w:pPr>
      <w:r w:rsidRPr="00112906">
        <w:rPr>
          <w:rFonts w:ascii="Times New Roman" w:hAnsi="Times New Roman"/>
          <w:sz w:val="24"/>
        </w:rPr>
        <w:t xml:space="preserve">Miestom pre doručovanie písomností sú adresy zmluvných strán uvedené v záhlaví tejto zmluvy. Každá zo zmluvných strán je povinná písomne oznámiť druhej zmluvnej strane akúkoľvek zmenu ohľadne doručovania a to bezodkladne po tom, čo dôjde k takejto zmene. Pokiaľ sa z dôvodu oneskoreného alebo nevykonaného oznámenia o zmene miesta doručovania nepodarí včas a riadne doručiť písomnosť druhej zmluvnej strane, považuje sa deň neúspešného pokusu o opakované doručenie písomnosti za deň doručenia písomnosti druhej zmluvnej strane so všetkými právnymi dôsledkami pre dotknutú zmluvnú stranu. </w:t>
      </w:r>
      <w:r w:rsidRPr="00112906">
        <w:rPr>
          <w:rFonts w:ascii="Times New Roman" w:hAnsi="Times New Roman"/>
          <w:b/>
          <w:sz w:val="24"/>
        </w:rPr>
        <w:t xml:space="preserve"> </w:t>
      </w:r>
    </w:p>
    <w:p w14:paraId="2EB6856C" w14:textId="77777777" w:rsidR="003603A5" w:rsidRPr="00112906" w:rsidRDefault="003603A5" w:rsidP="00C839E3">
      <w:pPr>
        <w:numPr>
          <w:ilvl w:val="1"/>
          <w:numId w:val="16"/>
        </w:numPr>
        <w:spacing w:after="220" w:line="258" w:lineRule="auto"/>
        <w:ind w:right="15"/>
        <w:jc w:val="both"/>
        <w:rPr>
          <w:rFonts w:ascii="Times New Roman" w:hAnsi="Times New Roman"/>
          <w:sz w:val="24"/>
        </w:rPr>
      </w:pPr>
      <w:r w:rsidRPr="00112906">
        <w:rPr>
          <w:rFonts w:ascii="Times New Roman" w:hAnsi="Times New Roman"/>
          <w:sz w:val="24"/>
        </w:rPr>
        <w:t xml:space="preserve">Pre počítanie lehôt platí, že do plynutia lehoty sa nezapočítava deň, keď došlo k skutočnosti určujúcej začiatok lehoty. Lehoty určené podľa týždňov, mesiacov alebo rokov končia sa uplynutím toho dňa, ktorý sa svojím označením zhoduje s dňom, keď došlo k skutočnosti určujúcej začiatok lehoty, a ak ho v mesiaci niet, posledným dňom mesiaca. Ak koniec lehoty pripadne na sobotu, nedeľu alebo sviatok, je posledným dňom </w:t>
      </w:r>
      <w:r w:rsidRPr="00112906">
        <w:rPr>
          <w:rFonts w:ascii="Times New Roman" w:hAnsi="Times New Roman"/>
          <w:sz w:val="24"/>
        </w:rPr>
        <w:lastRenderedPageBreak/>
        <w:t xml:space="preserve">lehoty najbližší nasledujúci pracovný deň. Lehota je zachovaná,  ak sa posledný deň lehoty podanie odovzdá orgánu, ktorý má povinnosť ho doručiť. </w:t>
      </w:r>
    </w:p>
    <w:p w14:paraId="2B295042" w14:textId="77777777" w:rsidR="003603A5" w:rsidRPr="00112906" w:rsidRDefault="003603A5" w:rsidP="00C839E3">
      <w:pPr>
        <w:numPr>
          <w:ilvl w:val="1"/>
          <w:numId w:val="16"/>
        </w:numPr>
        <w:spacing w:after="166" w:line="258" w:lineRule="auto"/>
        <w:ind w:right="15"/>
        <w:jc w:val="both"/>
        <w:rPr>
          <w:rFonts w:ascii="Times New Roman" w:hAnsi="Times New Roman"/>
          <w:sz w:val="24"/>
        </w:rPr>
      </w:pPr>
      <w:r w:rsidRPr="00112906">
        <w:rPr>
          <w:rFonts w:ascii="Times New Roman" w:hAnsi="Times New Roman"/>
          <w:sz w:val="24"/>
        </w:rPr>
        <w:t xml:space="preserve">Zmluvné strany zhodne vyhlasujú, že si túto zmluvu pred jej podpisom prečítali,  bola uzavretá po vzájomnom prerokovaní, je prejavom ich slobodnej a vážnej vôle,  je určitá a zrozumiteľná, zmluvné strany neboli uvedené do omylu, nebola uzavretá v tiesni a za nápadne nevýhodných podmienok, porozumeli jej obsahu a právnym účinkom z nej vyplývajúcim a na znak súhlasu s jej obsahom ju dobrovoľne a vlastnoručne podpísali. Podpisujúce osoby sú oprávnené k podpisu tejto zmluvy. Ďalej zmluvné strany vyhlasujú, že sú si vedomé všetkých následkov vyplývajúcich z tejto zmluvy, ich zmluvná voľnosť nie je ničím obmedzená a že im nie sú známe okolnosti, ktoré by im bránili platne uzavrieť túto zmluvu. V prípade, že taká okolnosť existuje, zodpovedajú za škodu, ktorá vznikne účastníkovi tejto zmluvy na základe tohto vyhlásenia.     </w:t>
      </w:r>
    </w:p>
    <w:p w14:paraId="6AF8CD83" w14:textId="77777777" w:rsidR="003603A5" w:rsidRPr="00112906" w:rsidRDefault="003603A5" w:rsidP="00C839E3">
      <w:pPr>
        <w:numPr>
          <w:ilvl w:val="1"/>
          <w:numId w:val="16"/>
        </w:numPr>
        <w:spacing w:after="194" w:line="258" w:lineRule="auto"/>
        <w:ind w:right="15"/>
        <w:jc w:val="both"/>
        <w:rPr>
          <w:rFonts w:ascii="Times New Roman" w:hAnsi="Times New Roman"/>
          <w:sz w:val="24"/>
        </w:rPr>
      </w:pPr>
      <w:r w:rsidRPr="00112906">
        <w:rPr>
          <w:rFonts w:ascii="Times New Roman" w:hAnsi="Times New Roman"/>
          <w:sz w:val="24"/>
        </w:rPr>
        <w:t xml:space="preserve">Táto zmluva je vyhotovená v 6 rovnopisoch, z ktorých po jej podpísaní posledným oprávneným zástupcom zmluvnej strany dostane kupujúci štyri vyhotovenia a predávajúci dve vyhotovenia. </w:t>
      </w:r>
    </w:p>
    <w:p w14:paraId="65F11D1D" w14:textId="77777777" w:rsidR="003603A5" w:rsidRDefault="003603A5" w:rsidP="003603A5">
      <w:pPr>
        <w:spacing w:after="39" w:line="259" w:lineRule="auto"/>
        <w:ind w:left="142"/>
        <w:rPr>
          <w:rFonts w:ascii="Times New Roman" w:hAnsi="Times New Roman"/>
          <w:sz w:val="24"/>
        </w:rPr>
      </w:pPr>
      <w:r w:rsidRPr="00112906">
        <w:rPr>
          <w:rFonts w:ascii="Times New Roman" w:hAnsi="Times New Roman"/>
          <w:sz w:val="24"/>
        </w:rPr>
        <w:t xml:space="preserve"> </w:t>
      </w:r>
    </w:p>
    <w:p w14:paraId="6DF6CB8E" w14:textId="77777777" w:rsidR="003603A5" w:rsidRDefault="003603A5" w:rsidP="003603A5">
      <w:pPr>
        <w:spacing w:after="39" w:line="259" w:lineRule="auto"/>
        <w:ind w:left="142"/>
        <w:rPr>
          <w:rFonts w:ascii="Times New Roman" w:hAnsi="Times New Roman"/>
          <w:sz w:val="24"/>
        </w:rPr>
      </w:pPr>
    </w:p>
    <w:p w14:paraId="70BE2703" w14:textId="674D035F" w:rsidR="003603A5" w:rsidRPr="00256706" w:rsidRDefault="003603A5" w:rsidP="003603A5">
      <w:pPr>
        <w:rPr>
          <w:lang w:val="cs-CZ"/>
        </w:rPr>
      </w:pPr>
      <w:r w:rsidRPr="00112906">
        <w:rPr>
          <w:rFonts w:ascii="Times New Roman" w:hAnsi="Times New Roman"/>
          <w:sz w:val="24"/>
        </w:rPr>
        <w:t xml:space="preserve">za kupujúceho: </w:t>
      </w:r>
      <w:r w:rsidRPr="00112906">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112906">
        <w:rPr>
          <w:rFonts w:ascii="Times New Roman" w:hAnsi="Times New Roman"/>
          <w:sz w:val="24"/>
        </w:rPr>
        <w:t>za predávaj</w:t>
      </w:r>
      <w:r>
        <w:rPr>
          <w:rFonts w:ascii="Times New Roman" w:hAnsi="Times New Roman"/>
          <w:sz w:val="24"/>
        </w:rPr>
        <w:t>úceho:</w:t>
      </w:r>
    </w:p>
    <w:sectPr w:rsidR="003603A5" w:rsidRPr="00256706" w:rsidSect="00375EC0">
      <w:headerReference w:type="default" r:id="rId17"/>
      <w:footerReference w:type="default" r:id="rId18"/>
      <w:headerReference w:type="first" r:id="rId19"/>
      <w:footerReference w:type="first" r:id="rId20"/>
      <w:type w:val="continuous"/>
      <w:pgSz w:w="11906" w:h="16838" w:code="9"/>
      <w:pgMar w:top="1418" w:right="1418" w:bottom="1418" w:left="1418"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5953D" w14:textId="77777777" w:rsidR="003F5D95" w:rsidRDefault="003F5D95">
      <w:r>
        <w:separator/>
      </w:r>
    </w:p>
    <w:p w14:paraId="243B11F7" w14:textId="77777777" w:rsidR="003F5D95" w:rsidRDefault="003F5D95"/>
  </w:endnote>
  <w:endnote w:type="continuationSeparator" w:id="0">
    <w:p w14:paraId="1B46EAE7" w14:textId="77777777" w:rsidR="003F5D95" w:rsidRDefault="003F5D95">
      <w:r>
        <w:continuationSeparator/>
      </w:r>
    </w:p>
    <w:p w14:paraId="0AAE5353" w14:textId="77777777" w:rsidR="003F5D95" w:rsidRDefault="003F5D95"/>
  </w:endnote>
  <w:endnote w:type="continuationNotice" w:id="1">
    <w:p w14:paraId="2F5A2E49" w14:textId="77777777" w:rsidR="003F5D95" w:rsidRDefault="003F5D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886990"/>
      <w:docPartObj>
        <w:docPartGallery w:val="Page Numbers (Bottom of Page)"/>
        <w:docPartUnique/>
      </w:docPartObj>
    </w:sdtPr>
    <w:sdtEndPr>
      <w:rPr>
        <w:noProof/>
      </w:rPr>
    </w:sdtEndPr>
    <w:sdtContent>
      <w:p w14:paraId="57E8C206" w14:textId="77777777" w:rsidR="006D04C5" w:rsidRDefault="006D04C5">
        <w:pPr>
          <w:pStyle w:val="Pta"/>
          <w:jc w:val="right"/>
        </w:pPr>
        <w:r>
          <w:fldChar w:fldCharType="begin"/>
        </w:r>
        <w:r>
          <w:instrText xml:space="preserve"> PAGE   \* MERGEFORMAT </w:instrText>
        </w:r>
        <w:r>
          <w:fldChar w:fldCharType="separate"/>
        </w:r>
        <w:r w:rsidR="00C0075C">
          <w:rPr>
            <w:noProof/>
          </w:rPr>
          <w:t>2</w:t>
        </w:r>
        <w:r>
          <w:rPr>
            <w:noProof/>
          </w:rPr>
          <w:fldChar w:fldCharType="end"/>
        </w:r>
      </w:p>
    </w:sdtContent>
  </w:sdt>
  <w:p w14:paraId="57E8C207" w14:textId="77777777" w:rsidR="006D04C5" w:rsidRPr="003530AF" w:rsidRDefault="006D04C5" w:rsidP="003530AF">
    <w:pPr>
      <w:pStyle w:val="Pta"/>
      <w:jc w:val="right"/>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8F714" w14:textId="77777777" w:rsidR="007048B1" w:rsidRDefault="007048B1" w:rsidP="007048B1">
    <w:pPr>
      <w:tabs>
        <w:tab w:val="center" w:pos="4536"/>
        <w:tab w:val="right" w:pos="9072"/>
      </w:tabs>
      <w:jc w:val="center"/>
      <w:rPr>
        <w:rFonts w:ascii="Times New Roman" w:hAnsi="Times New Roman"/>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36452" w14:textId="77777777" w:rsidR="003F5D95" w:rsidRDefault="003F5D95">
      <w:r>
        <w:separator/>
      </w:r>
    </w:p>
    <w:p w14:paraId="1DBC905B" w14:textId="77777777" w:rsidR="003F5D95" w:rsidRDefault="003F5D95"/>
  </w:footnote>
  <w:footnote w:type="continuationSeparator" w:id="0">
    <w:p w14:paraId="6003D734" w14:textId="77777777" w:rsidR="003F5D95" w:rsidRDefault="003F5D95">
      <w:r>
        <w:continuationSeparator/>
      </w:r>
    </w:p>
    <w:p w14:paraId="0E63BCA9" w14:textId="77777777" w:rsidR="003F5D95" w:rsidRDefault="003F5D95"/>
  </w:footnote>
  <w:footnote w:type="continuationNotice" w:id="1">
    <w:p w14:paraId="50F1302E" w14:textId="77777777" w:rsidR="003F5D95" w:rsidRDefault="003F5D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1EA35" w14:textId="6472422C" w:rsidR="00375EC0" w:rsidRDefault="00375EC0" w:rsidP="00375EC0">
    <w:pPr>
      <w:pStyle w:val="Hlavik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37A47" w14:textId="25415249" w:rsidR="00A0121B" w:rsidRDefault="00A0121B" w:rsidP="00A0121B">
    <w:pPr>
      <w:pStyle w:val="Hlavika"/>
      <w:jc w:val="center"/>
    </w:pPr>
    <w:r>
      <w:rPr>
        <w:noProof/>
        <w:lang w:val="sk-SK" w:eastAsia="sk-SK"/>
      </w:rPr>
      <w:drawing>
        <wp:anchor distT="0" distB="0" distL="114300" distR="114300" simplePos="0" relativeHeight="251659264" behindDoc="1" locked="0" layoutInCell="1" allowOverlap="1" wp14:anchorId="510094BD" wp14:editId="20217B08">
          <wp:simplePos x="0" y="0"/>
          <wp:positionH relativeFrom="column">
            <wp:posOffset>4166870</wp:posOffset>
          </wp:positionH>
          <wp:positionV relativeFrom="paragraph">
            <wp:posOffset>-145415</wp:posOffset>
          </wp:positionV>
          <wp:extent cx="1629410" cy="533400"/>
          <wp:effectExtent l="0" t="0" r="8890" b="0"/>
          <wp:wrapTight wrapText="bothSides">
            <wp:wrapPolygon edited="0">
              <wp:start x="0" y="0"/>
              <wp:lineTo x="0" y="20829"/>
              <wp:lineTo x="21465" y="20829"/>
              <wp:lineTo x="21465" y="0"/>
              <wp:lineTo x="0" y="0"/>
            </wp:wrapPolygon>
          </wp:wrapTight>
          <wp:docPr id="19"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41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k-SK" w:eastAsia="sk-SK"/>
      </w:rPr>
      <w:drawing>
        <wp:anchor distT="0" distB="0" distL="114300" distR="114300" simplePos="0" relativeHeight="251661312" behindDoc="1" locked="0" layoutInCell="1" allowOverlap="1" wp14:anchorId="7AB6AD16" wp14:editId="4D1B2724">
          <wp:simplePos x="0" y="0"/>
          <wp:positionH relativeFrom="column">
            <wp:posOffset>309245</wp:posOffset>
          </wp:positionH>
          <wp:positionV relativeFrom="paragraph">
            <wp:posOffset>-202565</wp:posOffset>
          </wp:positionV>
          <wp:extent cx="800100" cy="695325"/>
          <wp:effectExtent l="0" t="0" r="0" b="9525"/>
          <wp:wrapTight wrapText="bothSides">
            <wp:wrapPolygon edited="0">
              <wp:start x="2571" y="0"/>
              <wp:lineTo x="2571" y="9468"/>
              <wp:lineTo x="0" y="15386"/>
              <wp:lineTo x="0" y="17162"/>
              <wp:lineTo x="1029" y="19529"/>
              <wp:lineTo x="4114" y="21304"/>
              <wp:lineTo x="5143" y="21304"/>
              <wp:lineTo x="15943" y="21304"/>
              <wp:lineTo x="20057" y="19529"/>
              <wp:lineTo x="21086" y="17753"/>
              <wp:lineTo x="21086" y="15386"/>
              <wp:lineTo x="18514" y="9468"/>
              <wp:lineTo x="18000" y="0"/>
              <wp:lineTo x="2571" y="0"/>
            </wp:wrapPolygon>
          </wp:wrapTight>
          <wp:docPr id="17"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k-SK" w:eastAsia="sk-SK"/>
      </w:rPr>
      <w:drawing>
        <wp:anchor distT="0" distB="0" distL="114300" distR="114300" simplePos="0" relativeHeight="251660288" behindDoc="1" locked="0" layoutInCell="1" allowOverlap="1" wp14:anchorId="25B97D8D" wp14:editId="55FE842C">
          <wp:simplePos x="0" y="0"/>
          <wp:positionH relativeFrom="column">
            <wp:posOffset>2319020</wp:posOffset>
          </wp:positionH>
          <wp:positionV relativeFrom="paragraph">
            <wp:posOffset>-40640</wp:posOffset>
          </wp:positionV>
          <wp:extent cx="1333500" cy="533400"/>
          <wp:effectExtent l="0" t="0" r="0" b="0"/>
          <wp:wrapNone/>
          <wp:docPr id="18"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rotWithShape="1">
                  <a:blip r:embed="rId3">
                    <a:extLst>
                      <a:ext uri="{28A0092B-C50C-407E-A947-70E740481C1C}">
                        <a14:useLocalDpi xmlns:a14="http://schemas.microsoft.com/office/drawing/2010/main" val="0"/>
                      </a:ext>
                    </a:extLst>
                  </a:blip>
                  <a:srcRect t="28617" b="30843"/>
                  <a:stretch/>
                </pic:blipFill>
                <pic:spPr bwMode="auto">
                  <a:xfrm>
                    <a:off x="0" y="0"/>
                    <a:ext cx="1333500"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8E62ED" w14:textId="69958EA0" w:rsidR="00375EC0" w:rsidRPr="00BA44BB" w:rsidRDefault="00375EC0" w:rsidP="00A0121B">
    <w:pPr>
      <w:pStyle w:val="Hlavika"/>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1E45681D"/>
    <w:multiLevelType w:val="multilevel"/>
    <w:tmpl w:val="F9CCB7D6"/>
    <w:lvl w:ilvl="0">
      <w:start w:val="10"/>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206E4C64"/>
    <w:multiLevelType w:val="multilevel"/>
    <w:tmpl w:val="DAE03CDC"/>
    <w:lvl w:ilvl="0">
      <w:start w:val="1"/>
      <w:numFmt w:val="decimal"/>
      <w:lvlText w:val="%1"/>
      <w:lvlJc w:val="left"/>
      <w:pPr>
        <w:ind w:left="390" w:hanging="390"/>
      </w:pPr>
      <w:rPr>
        <w:rFonts w:ascii="Calibri" w:eastAsia="Calibri" w:hAnsi="Calibri" w:cs="Calibri" w:hint="default"/>
        <w:sz w:val="24"/>
      </w:rPr>
    </w:lvl>
    <w:lvl w:ilvl="1">
      <w:start w:val="1"/>
      <w:numFmt w:val="decimal"/>
      <w:lvlText w:val="(%2)"/>
      <w:lvlJc w:val="left"/>
      <w:pPr>
        <w:ind w:left="532" w:hanging="390"/>
      </w:pPr>
      <w:rPr>
        <w:rFonts w:hint="default"/>
        <w:sz w:val="24"/>
      </w:rPr>
    </w:lvl>
    <w:lvl w:ilvl="2">
      <w:start w:val="1"/>
      <w:numFmt w:val="decimal"/>
      <w:lvlText w:val="%1.%2.%3"/>
      <w:lvlJc w:val="left"/>
      <w:pPr>
        <w:ind w:left="1004" w:hanging="720"/>
      </w:pPr>
      <w:rPr>
        <w:rFonts w:ascii="Calibri" w:eastAsia="Calibri" w:hAnsi="Calibri" w:cs="Calibri" w:hint="default"/>
        <w:sz w:val="24"/>
      </w:rPr>
    </w:lvl>
    <w:lvl w:ilvl="3">
      <w:start w:val="1"/>
      <w:numFmt w:val="decimal"/>
      <w:lvlText w:val="%1.%2.%3.%4"/>
      <w:lvlJc w:val="left"/>
      <w:pPr>
        <w:ind w:left="1146" w:hanging="720"/>
      </w:pPr>
      <w:rPr>
        <w:rFonts w:ascii="Calibri" w:eastAsia="Calibri" w:hAnsi="Calibri" w:cs="Calibri" w:hint="default"/>
        <w:sz w:val="24"/>
      </w:rPr>
    </w:lvl>
    <w:lvl w:ilvl="4">
      <w:start w:val="1"/>
      <w:numFmt w:val="decimal"/>
      <w:lvlText w:val="%1.%2.%3.%4.%5"/>
      <w:lvlJc w:val="left"/>
      <w:pPr>
        <w:ind w:left="1648" w:hanging="1080"/>
      </w:pPr>
      <w:rPr>
        <w:rFonts w:ascii="Calibri" w:eastAsia="Calibri" w:hAnsi="Calibri" w:cs="Calibri" w:hint="default"/>
        <w:sz w:val="24"/>
      </w:rPr>
    </w:lvl>
    <w:lvl w:ilvl="5">
      <w:start w:val="1"/>
      <w:numFmt w:val="decimal"/>
      <w:lvlText w:val="%1.%2.%3.%4.%5.%6"/>
      <w:lvlJc w:val="left"/>
      <w:pPr>
        <w:ind w:left="1790" w:hanging="1080"/>
      </w:pPr>
      <w:rPr>
        <w:rFonts w:ascii="Calibri" w:eastAsia="Calibri" w:hAnsi="Calibri" w:cs="Calibri" w:hint="default"/>
        <w:sz w:val="24"/>
      </w:rPr>
    </w:lvl>
    <w:lvl w:ilvl="6">
      <w:start w:val="1"/>
      <w:numFmt w:val="decimal"/>
      <w:lvlText w:val="%1.%2.%3.%4.%5.%6.%7"/>
      <w:lvlJc w:val="left"/>
      <w:pPr>
        <w:ind w:left="2292" w:hanging="1440"/>
      </w:pPr>
      <w:rPr>
        <w:rFonts w:ascii="Calibri" w:eastAsia="Calibri" w:hAnsi="Calibri" w:cs="Calibri" w:hint="default"/>
        <w:sz w:val="24"/>
      </w:rPr>
    </w:lvl>
    <w:lvl w:ilvl="7">
      <w:start w:val="1"/>
      <w:numFmt w:val="decimal"/>
      <w:lvlText w:val="%1.%2.%3.%4.%5.%6.%7.%8"/>
      <w:lvlJc w:val="left"/>
      <w:pPr>
        <w:ind w:left="2434" w:hanging="1440"/>
      </w:pPr>
      <w:rPr>
        <w:rFonts w:ascii="Calibri" w:eastAsia="Calibri" w:hAnsi="Calibri" w:cs="Calibri" w:hint="default"/>
        <w:sz w:val="24"/>
      </w:rPr>
    </w:lvl>
    <w:lvl w:ilvl="8">
      <w:start w:val="1"/>
      <w:numFmt w:val="decimal"/>
      <w:lvlText w:val="%1.%2.%3.%4.%5.%6.%7.%8.%9"/>
      <w:lvlJc w:val="left"/>
      <w:pPr>
        <w:ind w:left="2936" w:hanging="1800"/>
      </w:pPr>
      <w:rPr>
        <w:rFonts w:ascii="Calibri" w:eastAsia="Calibri" w:hAnsi="Calibri" w:cs="Calibri" w:hint="default"/>
        <w:sz w:val="24"/>
      </w:rPr>
    </w:lvl>
  </w:abstractNum>
  <w:abstractNum w:abstractNumId="4">
    <w:nsid w:val="24271617"/>
    <w:multiLevelType w:val="hybridMultilevel"/>
    <w:tmpl w:val="6F2E94F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nsid w:val="3519318D"/>
    <w:multiLevelType w:val="multilevel"/>
    <w:tmpl w:val="701A104C"/>
    <w:lvl w:ilvl="0">
      <w:start w:val="1"/>
      <w:numFmt w:val="decimal"/>
      <w:lvlText w:val="%1"/>
      <w:lvlJc w:val="left"/>
      <w:pPr>
        <w:ind w:left="390" w:hanging="390"/>
      </w:pPr>
      <w:rPr>
        <w:rFonts w:ascii="Calibri" w:eastAsia="Calibri" w:hAnsi="Calibri" w:cs="Calibri" w:hint="default"/>
        <w:sz w:val="24"/>
      </w:rPr>
    </w:lvl>
    <w:lvl w:ilvl="1">
      <w:start w:val="1"/>
      <w:numFmt w:val="decimal"/>
      <w:lvlText w:val="%1.%2"/>
      <w:lvlJc w:val="left"/>
      <w:pPr>
        <w:ind w:left="532" w:hanging="390"/>
      </w:pPr>
      <w:rPr>
        <w:rFonts w:ascii="Calibri" w:eastAsia="Calibri" w:hAnsi="Calibri" w:cs="Calibri" w:hint="default"/>
        <w:sz w:val="24"/>
      </w:rPr>
    </w:lvl>
    <w:lvl w:ilvl="2">
      <w:start w:val="1"/>
      <w:numFmt w:val="decimal"/>
      <w:lvlText w:val="%1.%2.%3"/>
      <w:lvlJc w:val="left"/>
      <w:pPr>
        <w:ind w:left="1004" w:hanging="720"/>
      </w:pPr>
      <w:rPr>
        <w:rFonts w:ascii="Calibri" w:eastAsia="Calibri" w:hAnsi="Calibri" w:cs="Calibri" w:hint="default"/>
        <w:sz w:val="24"/>
      </w:rPr>
    </w:lvl>
    <w:lvl w:ilvl="3">
      <w:start w:val="1"/>
      <w:numFmt w:val="decimal"/>
      <w:lvlText w:val="%1.%2.%3.%4"/>
      <w:lvlJc w:val="left"/>
      <w:pPr>
        <w:ind w:left="1146" w:hanging="720"/>
      </w:pPr>
      <w:rPr>
        <w:rFonts w:ascii="Calibri" w:eastAsia="Calibri" w:hAnsi="Calibri" w:cs="Calibri" w:hint="default"/>
        <w:sz w:val="24"/>
      </w:rPr>
    </w:lvl>
    <w:lvl w:ilvl="4">
      <w:start w:val="1"/>
      <w:numFmt w:val="decimal"/>
      <w:lvlText w:val="%1.%2.%3.%4.%5"/>
      <w:lvlJc w:val="left"/>
      <w:pPr>
        <w:ind w:left="1648" w:hanging="1080"/>
      </w:pPr>
      <w:rPr>
        <w:rFonts w:ascii="Calibri" w:eastAsia="Calibri" w:hAnsi="Calibri" w:cs="Calibri" w:hint="default"/>
        <w:sz w:val="24"/>
      </w:rPr>
    </w:lvl>
    <w:lvl w:ilvl="5">
      <w:start w:val="1"/>
      <w:numFmt w:val="decimal"/>
      <w:lvlText w:val="%1.%2.%3.%4.%5.%6"/>
      <w:lvlJc w:val="left"/>
      <w:pPr>
        <w:ind w:left="1790" w:hanging="1080"/>
      </w:pPr>
      <w:rPr>
        <w:rFonts w:ascii="Calibri" w:eastAsia="Calibri" w:hAnsi="Calibri" w:cs="Calibri" w:hint="default"/>
        <w:sz w:val="24"/>
      </w:rPr>
    </w:lvl>
    <w:lvl w:ilvl="6">
      <w:start w:val="1"/>
      <w:numFmt w:val="decimal"/>
      <w:lvlText w:val="%1.%2.%3.%4.%5.%6.%7"/>
      <w:lvlJc w:val="left"/>
      <w:pPr>
        <w:ind w:left="2292" w:hanging="1440"/>
      </w:pPr>
      <w:rPr>
        <w:rFonts w:ascii="Calibri" w:eastAsia="Calibri" w:hAnsi="Calibri" w:cs="Calibri" w:hint="default"/>
        <w:sz w:val="24"/>
      </w:rPr>
    </w:lvl>
    <w:lvl w:ilvl="7">
      <w:start w:val="1"/>
      <w:numFmt w:val="decimal"/>
      <w:lvlText w:val="%1.%2.%3.%4.%5.%6.%7.%8"/>
      <w:lvlJc w:val="left"/>
      <w:pPr>
        <w:ind w:left="2434" w:hanging="1440"/>
      </w:pPr>
      <w:rPr>
        <w:rFonts w:ascii="Calibri" w:eastAsia="Calibri" w:hAnsi="Calibri" w:cs="Calibri" w:hint="default"/>
        <w:sz w:val="24"/>
      </w:rPr>
    </w:lvl>
    <w:lvl w:ilvl="8">
      <w:start w:val="1"/>
      <w:numFmt w:val="decimal"/>
      <w:lvlText w:val="%1.%2.%3.%4.%5.%6.%7.%8.%9"/>
      <w:lvlJc w:val="left"/>
      <w:pPr>
        <w:ind w:left="2936" w:hanging="1800"/>
      </w:pPr>
      <w:rPr>
        <w:rFonts w:ascii="Calibri" w:eastAsia="Calibri" w:hAnsi="Calibri" w:cs="Calibri" w:hint="default"/>
        <w:sz w:val="24"/>
      </w:rPr>
    </w:lvl>
  </w:abstractNum>
  <w:abstractNum w:abstractNumId="6">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nsid w:val="47321ACB"/>
    <w:multiLevelType w:val="multilevel"/>
    <w:tmpl w:val="107CA972"/>
    <w:lvl w:ilvl="0">
      <w:start w:val="7"/>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4A6B3AC8"/>
    <w:multiLevelType w:val="hybridMultilevel"/>
    <w:tmpl w:val="5C28F0B6"/>
    <w:lvl w:ilvl="0" w:tplc="0B9EED38">
      <w:start w:val="1"/>
      <w:numFmt w:val="lowerLetter"/>
      <w:lvlText w:val="%1)"/>
      <w:lvlJc w:val="left"/>
      <w:pPr>
        <w:ind w:left="155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76627D6">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9989524">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7AC6742">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062566">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D0CBB8">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9ADA04">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68B096">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A27EBE">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4BD3249B"/>
    <w:multiLevelType w:val="multilevel"/>
    <w:tmpl w:val="12523798"/>
    <w:lvl w:ilvl="0">
      <w:start w:val="7"/>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2A7A9C"/>
    <w:multiLevelType w:val="multilevel"/>
    <w:tmpl w:val="07E433FE"/>
    <w:lvl w:ilvl="0">
      <w:start w:val="8"/>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6AFF0E0D"/>
    <w:multiLevelType w:val="hybridMultilevel"/>
    <w:tmpl w:val="13C85C80"/>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1A0385"/>
    <w:multiLevelType w:val="hybridMultilevel"/>
    <w:tmpl w:val="649E57AE"/>
    <w:lvl w:ilvl="0" w:tplc="041B0017">
      <w:start w:val="1"/>
      <w:numFmt w:val="lowerLetter"/>
      <w:lvlText w:val="%1)"/>
      <w:lvlJc w:val="left"/>
      <w:pPr>
        <w:ind w:left="847" w:hanging="360"/>
      </w:pPr>
    </w:lvl>
    <w:lvl w:ilvl="1" w:tplc="041B0019" w:tentative="1">
      <w:start w:val="1"/>
      <w:numFmt w:val="lowerLetter"/>
      <w:lvlText w:val="%2."/>
      <w:lvlJc w:val="left"/>
      <w:pPr>
        <w:ind w:left="1567" w:hanging="360"/>
      </w:pPr>
    </w:lvl>
    <w:lvl w:ilvl="2" w:tplc="041B001B" w:tentative="1">
      <w:start w:val="1"/>
      <w:numFmt w:val="lowerRoman"/>
      <w:lvlText w:val="%3."/>
      <w:lvlJc w:val="right"/>
      <w:pPr>
        <w:ind w:left="2287" w:hanging="180"/>
      </w:pPr>
    </w:lvl>
    <w:lvl w:ilvl="3" w:tplc="041B000F" w:tentative="1">
      <w:start w:val="1"/>
      <w:numFmt w:val="decimal"/>
      <w:lvlText w:val="%4."/>
      <w:lvlJc w:val="left"/>
      <w:pPr>
        <w:ind w:left="3007" w:hanging="360"/>
      </w:pPr>
    </w:lvl>
    <w:lvl w:ilvl="4" w:tplc="041B0019" w:tentative="1">
      <w:start w:val="1"/>
      <w:numFmt w:val="lowerLetter"/>
      <w:lvlText w:val="%5."/>
      <w:lvlJc w:val="left"/>
      <w:pPr>
        <w:ind w:left="3727" w:hanging="360"/>
      </w:pPr>
    </w:lvl>
    <w:lvl w:ilvl="5" w:tplc="041B001B" w:tentative="1">
      <w:start w:val="1"/>
      <w:numFmt w:val="lowerRoman"/>
      <w:lvlText w:val="%6."/>
      <w:lvlJc w:val="right"/>
      <w:pPr>
        <w:ind w:left="4447" w:hanging="180"/>
      </w:pPr>
    </w:lvl>
    <w:lvl w:ilvl="6" w:tplc="041B000F" w:tentative="1">
      <w:start w:val="1"/>
      <w:numFmt w:val="decimal"/>
      <w:lvlText w:val="%7."/>
      <w:lvlJc w:val="left"/>
      <w:pPr>
        <w:ind w:left="5167" w:hanging="360"/>
      </w:pPr>
    </w:lvl>
    <w:lvl w:ilvl="7" w:tplc="041B0019" w:tentative="1">
      <w:start w:val="1"/>
      <w:numFmt w:val="lowerLetter"/>
      <w:lvlText w:val="%8."/>
      <w:lvlJc w:val="left"/>
      <w:pPr>
        <w:ind w:left="5887" w:hanging="360"/>
      </w:pPr>
    </w:lvl>
    <w:lvl w:ilvl="8" w:tplc="041B001B" w:tentative="1">
      <w:start w:val="1"/>
      <w:numFmt w:val="lowerRoman"/>
      <w:lvlText w:val="%9."/>
      <w:lvlJc w:val="right"/>
      <w:pPr>
        <w:ind w:left="6607" w:hanging="180"/>
      </w:pPr>
    </w:lvl>
  </w:abstractNum>
  <w:abstractNum w:abstractNumId="16">
    <w:nsid w:val="735309C5"/>
    <w:multiLevelType w:val="hybridMultilevel"/>
    <w:tmpl w:val="ED16E36C"/>
    <w:lvl w:ilvl="0" w:tplc="6270BBDA">
      <w:start w:val="2"/>
      <w:numFmt w:val="lowerLetter"/>
      <w:lvlText w:val="%1)"/>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D01968">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B2E81E">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DEABE2">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5EC4A2">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844932">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4EA762">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7C6746">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F43A50">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6"/>
  </w:num>
  <w:num w:numId="3">
    <w:abstractNumId w:val="1"/>
  </w:num>
  <w:num w:numId="4">
    <w:abstractNumId w:val="11"/>
  </w:num>
  <w:num w:numId="5">
    <w:abstractNumId w:val="0"/>
  </w:num>
  <w:num w:numId="6">
    <w:abstractNumId w:val="14"/>
  </w:num>
  <w:num w:numId="7">
    <w:abstractNumId w:val="10"/>
  </w:num>
  <w:num w:numId="8">
    <w:abstractNumId w:val="4"/>
  </w:num>
  <w:num w:numId="9">
    <w:abstractNumId w:val="7"/>
  </w:num>
  <w:num w:numId="10">
    <w:abstractNumId w:val="16"/>
  </w:num>
  <w:num w:numId="11">
    <w:abstractNumId w:val="9"/>
  </w:num>
  <w:num w:numId="12">
    <w:abstractNumId w:val="8"/>
  </w:num>
  <w:num w:numId="13">
    <w:abstractNumId w:val="5"/>
  </w:num>
  <w:num w:numId="14">
    <w:abstractNumId w:val="15"/>
  </w:num>
  <w:num w:numId="15">
    <w:abstractNumId w:val="13"/>
  </w:num>
  <w:num w:numId="16">
    <w:abstractNumId w:val="2"/>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66"/>
    <w:rsid w:val="0000021F"/>
    <w:rsid w:val="000016A5"/>
    <w:rsid w:val="00002D67"/>
    <w:rsid w:val="00004A34"/>
    <w:rsid w:val="00005222"/>
    <w:rsid w:val="00005B9D"/>
    <w:rsid w:val="00006133"/>
    <w:rsid w:val="000068AD"/>
    <w:rsid w:val="000126BF"/>
    <w:rsid w:val="000131F0"/>
    <w:rsid w:val="0001378F"/>
    <w:rsid w:val="00014F06"/>
    <w:rsid w:val="00016F9D"/>
    <w:rsid w:val="00020A5B"/>
    <w:rsid w:val="0002238B"/>
    <w:rsid w:val="00023FFF"/>
    <w:rsid w:val="00024C27"/>
    <w:rsid w:val="0002565C"/>
    <w:rsid w:val="000306AD"/>
    <w:rsid w:val="00030C5B"/>
    <w:rsid w:val="00033B62"/>
    <w:rsid w:val="00033BE9"/>
    <w:rsid w:val="0003454B"/>
    <w:rsid w:val="00034B4D"/>
    <w:rsid w:val="00034E33"/>
    <w:rsid w:val="000356B6"/>
    <w:rsid w:val="000358CA"/>
    <w:rsid w:val="00036974"/>
    <w:rsid w:val="00037D70"/>
    <w:rsid w:val="00041240"/>
    <w:rsid w:val="00042489"/>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67D2"/>
    <w:rsid w:val="00070FC4"/>
    <w:rsid w:val="00071987"/>
    <w:rsid w:val="000738C5"/>
    <w:rsid w:val="00074D2F"/>
    <w:rsid w:val="0007520B"/>
    <w:rsid w:val="0007555C"/>
    <w:rsid w:val="00075C1E"/>
    <w:rsid w:val="00077311"/>
    <w:rsid w:val="00077F9D"/>
    <w:rsid w:val="000809AE"/>
    <w:rsid w:val="000846C7"/>
    <w:rsid w:val="00085DA9"/>
    <w:rsid w:val="0008708A"/>
    <w:rsid w:val="0008794A"/>
    <w:rsid w:val="00090E56"/>
    <w:rsid w:val="00092719"/>
    <w:rsid w:val="00092E23"/>
    <w:rsid w:val="000946AB"/>
    <w:rsid w:val="000951C2"/>
    <w:rsid w:val="00095956"/>
    <w:rsid w:val="00095FE3"/>
    <w:rsid w:val="000963C2"/>
    <w:rsid w:val="00096619"/>
    <w:rsid w:val="00096C83"/>
    <w:rsid w:val="00097E77"/>
    <w:rsid w:val="000A25AE"/>
    <w:rsid w:val="000A3642"/>
    <w:rsid w:val="000A36BA"/>
    <w:rsid w:val="000A54D6"/>
    <w:rsid w:val="000A6689"/>
    <w:rsid w:val="000B024D"/>
    <w:rsid w:val="000B20F3"/>
    <w:rsid w:val="000B3B8B"/>
    <w:rsid w:val="000B4828"/>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9F2"/>
    <w:rsid w:val="000E5123"/>
    <w:rsid w:val="000E6452"/>
    <w:rsid w:val="000E6A89"/>
    <w:rsid w:val="000E71CE"/>
    <w:rsid w:val="000E765A"/>
    <w:rsid w:val="000F0DBF"/>
    <w:rsid w:val="000F249A"/>
    <w:rsid w:val="000F2738"/>
    <w:rsid w:val="000F4546"/>
    <w:rsid w:val="000F5E3D"/>
    <w:rsid w:val="000F6728"/>
    <w:rsid w:val="000F707E"/>
    <w:rsid w:val="00105C56"/>
    <w:rsid w:val="00107596"/>
    <w:rsid w:val="00112F2E"/>
    <w:rsid w:val="00113679"/>
    <w:rsid w:val="00114550"/>
    <w:rsid w:val="001148D1"/>
    <w:rsid w:val="0011692E"/>
    <w:rsid w:val="001206DF"/>
    <w:rsid w:val="00121602"/>
    <w:rsid w:val="001223D7"/>
    <w:rsid w:val="0012336B"/>
    <w:rsid w:val="001250A3"/>
    <w:rsid w:val="001260AB"/>
    <w:rsid w:val="0012671F"/>
    <w:rsid w:val="00131197"/>
    <w:rsid w:val="00132741"/>
    <w:rsid w:val="00133BE6"/>
    <w:rsid w:val="00133C7A"/>
    <w:rsid w:val="00135C01"/>
    <w:rsid w:val="001366FF"/>
    <w:rsid w:val="00136A64"/>
    <w:rsid w:val="00137B33"/>
    <w:rsid w:val="00141BC6"/>
    <w:rsid w:val="001426CD"/>
    <w:rsid w:val="00143AD7"/>
    <w:rsid w:val="00143EBD"/>
    <w:rsid w:val="0014418B"/>
    <w:rsid w:val="001452B6"/>
    <w:rsid w:val="00146089"/>
    <w:rsid w:val="00146657"/>
    <w:rsid w:val="0014683B"/>
    <w:rsid w:val="0014757D"/>
    <w:rsid w:val="001500D9"/>
    <w:rsid w:val="00150D9C"/>
    <w:rsid w:val="00152955"/>
    <w:rsid w:val="001542F8"/>
    <w:rsid w:val="001552AE"/>
    <w:rsid w:val="0015682D"/>
    <w:rsid w:val="001575D7"/>
    <w:rsid w:val="001578B3"/>
    <w:rsid w:val="00157CBD"/>
    <w:rsid w:val="001605D9"/>
    <w:rsid w:val="00161F6E"/>
    <w:rsid w:val="00162C73"/>
    <w:rsid w:val="001639B7"/>
    <w:rsid w:val="00165932"/>
    <w:rsid w:val="00166C7E"/>
    <w:rsid w:val="00170210"/>
    <w:rsid w:val="0017198C"/>
    <w:rsid w:val="0017341C"/>
    <w:rsid w:val="0017349C"/>
    <w:rsid w:val="00174AF2"/>
    <w:rsid w:val="00174AFE"/>
    <w:rsid w:val="0017524E"/>
    <w:rsid w:val="00176C2C"/>
    <w:rsid w:val="001773B7"/>
    <w:rsid w:val="00180077"/>
    <w:rsid w:val="00182252"/>
    <w:rsid w:val="00182989"/>
    <w:rsid w:val="00182C05"/>
    <w:rsid w:val="00185ECC"/>
    <w:rsid w:val="001866F9"/>
    <w:rsid w:val="001914CB"/>
    <w:rsid w:val="00193474"/>
    <w:rsid w:val="0019424F"/>
    <w:rsid w:val="00194D5D"/>
    <w:rsid w:val="0019558B"/>
    <w:rsid w:val="00196F7B"/>
    <w:rsid w:val="001A143B"/>
    <w:rsid w:val="001A1687"/>
    <w:rsid w:val="001A19F7"/>
    <w:rsid w:val="001A3801"/>
    <w:rsid w:val="001A4571"/>
    <w:rsid w:val="001A4B95"/>
    <w:rsid w:val="001A4E24"/>
    <w:rsid w:val="001B1020"/>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5935"/>
    <w:rsid w:val="001D6EF6"/>
    <w:rsid w:val="001D7619"/>
    <w:rsid w:val="001E19FE"/>
    <w:rsid w:val="001E209F"/>
    <w:rsid w:val="001E350D"/>
    <w:rsid w:val="001E5387"/>
    <w:rsid w:val="001F0C13"/>
    <w:rsid w:val="001F17ED"/>
    <w:rsid w:val="001F2A69"/>
    <w:rsid w:val="001F4931"/>
    <w:rsid w:val="001F6057"/>
    <w:rsid w:val="001F6B72"/>
    <w:rsid w:val="002003CD"/>
    <w:rsid w:val="00200D0A"/>
    <w:rsid w:val="00201A11"/>
    <w:rsid w:val="00203933"/>
    <w:rsid w:val="00203DB9"/>
    <w:rsid w:val="002066F3"/>
    <w:rsid w:val="00207FCC"/>
    <w:rsid w:val="00210E5E"/>
    <w:rsid w:val="002119CF"/>
    <w:rsid w:val="002120C1"/>
    <w:rsid w:val="00213203"/>
    <w:rsid w:val="002137FD"/>
    <w:rsid w:val="00214991"/>
    <w:rsid w:val="002150F4"/>
    <w:rsid w:val="00215358"/>
    <w:rsid w:val="00215CB2"/>
    <w:rsid w:val="00217FC1"/>
    <w:rsid w:val="00220042"/>
    <w:rsid w:val="0022327C"/>
    <w:rsid w:val="00223F5B"/>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76FB"/>
    <w:rsid w:val="0024030C"/>
    <w:rsid w:val="00240EC6"/>
    <w:rsid w:val="002427AE"/>
    <w:rsid w:val="00244AF3"/>
    <w:rsid w:val="002450D8"/>
    <w:rsid w:val="002453B5"/>
    <w:rsid w:val="0024576C"/>
    <w:rsid w:val="00246463"/>
    <w:rsid w:val="002465EC"/>
    <w:rsid w:val="00246D78"/>
    <w:rsid w:val="002508FC"/>
    <w:rsid w:val="00251D09"/>
    <w:rsid w:val="00253BF6"/>
    <w:rsid w:val="002556B8"/>
    <w:rsid w:val="002557C9"/>
    <w:rsid w:val="00256706"/>
    <w:rsid w:val="00256EC5"/>
    <w:rsid w:val="002605B8"/>
    <w:rsid w:val="00260A1D"/>
    <w:rsid w:val="002637F7"/>
    <w:rsid w:val="00267343"/>
    <w:rsid w:val="00270032"/>
    <w:rsid w:val="00272EE5"/>
    <w:rsid w:val="00273252"/>
    <w:rsid w:val="00273521"/>
    <w:rsid w:val="002737A5"/>
    <w:rsid w:val="002742BE"/>
    <w:rsid w:val="00274E01"/>
    <w:rsid w:val="00275AAC"/>
    <w:rsid w:val="00276ADA"/>
    <w:rsid w:val="00280784"/>
    <w:rsid w:val="002817E5"/>
    <w:rsid w:val="0028384F"/>
    <w:rsid w:val="00283A2E"/>
    <w:rsid w:val="002844A2"/>
    <w:rsid w:val="0028488B"/>
    <w:rsid w:val="00285197"/>
    <w:rsid w:val="00285882"/>
    <w:rsid w:val="00286058"/>
    <w:rsid w:val="00286AC3"/>
    <w:rsid w:val="00286AF5"/>
    <w:rsid w:val="00287D73"/>
    <w:rsid w:val="00290AA2"/>
    <w:rsid w:val="002917A0"/>
    <w:rsid w:val="00293C37"/>
    <w:rsid w:val="00294F6B"/>
    <w:rsid w:val="002A053C"/>
    <w:rsid w:val="002A0A99"/>
    <w:rsid w:val="002A0E8D"/>
    <w:rsid w:val="002A2BB8"/>
    <w:rsid w:val="002A2D62"/>
    <w:rsid w:val="002A32CD"/>
    <w:rsid w:val="002A5C2E"/>
    <w:rsid w:val="002A5D21"/>
    <w:rsid w:val="002A7551"/>
    <w:rsid w:val="002A7AA2"/>
    <w:rsid w:val="002B021D"/>
    <w:rsid w:val="002B11DA"/>
    <w:rsid w:val="002B20DD"/>
    <w:rsid w:val="002B4571"/>
    <w:rsid w:val="002B63AE"/>
    <w:rsid w:val="002B7751"/>
    <w:rsid w:val="002C34CE"/>
    <w:rsid w:val="002C583E"/>
    <w:rsid w:val="002D2B76"/>
    <w:rsid w:val="002D2C35"/>
    <w:rsid w:val="002D5E8F"/>
    <w:rsid w:val="002D5FCD"/>
    <w:rsid w:val="002D696D"/>
    <w:rsid w:val="002D7199"/>
    <w:rsid w:val="002D7602"/>
    <w:rsid w:val="002E0A93"/>
    <w:rsid w:val="002E32BC"/>
    <w:rsid w:val="002E43B7"/>
    <w:rsid w:val="002E71B4"/>
    <w:rsid w:val="002F0B20"/>
    <w:rsid w:val="002F36D3"/>
    <w:rsid w:val="002F6909"/>
    <w:rsid w:val="00303357"/>
    <w:rsid w:val="003034C6"/>
    <w:rsid w:val="0030360A"/>
    <w:rsid w:val="003036F0"/>
    <w:rsid w:val="003038D5"/>
    <w:rsid w:val="00303A9F"/>
    <w:rsid w:val="003054E4"/>
    <w:rsid w:val="00306BEB"/>
    <w:rsid w:val="003075D8"/>
    <w:rsid w:val="00311FDB"/>
    <w:rsid w:val="003125D4"/>
    <w:rsid w:val="003126B4"/>
    <w:rsid w:val="00312F0C"/>
    <w:rsid w:val="00312F25"/>
    <w:rsid w:val="0031390F"/>
    <w:rsid w:val="00313AE6"/>
    <w:rsid w:val="0031599A"/>
    <w:rsid w:val="00315B6A"/>
    <w:rsid w:val="00320477"/>
    <w:rsid w:val="00320A3C"/>
    <w:rsid w:val="00320E83"/>
    <w:rsid w:val="00321B0B"/>
    <w:rsid w:val="0032292A"/>
    <w:rsid w:val="003238F2"/>
    <w:rsid w:val="0032460C"/>
    <w:rsid w:val="003268E2"/>
    <w:rsid w:val="00326C07"/>
    <w:rsid w:val="00326EE4"/>
    <w:rsid w:val="00326F75"/>
    <w:rsid w:val="00333F1F"/>
    <w:rsid w:val="00334A7C"/>
    <w:rsid w:val="0033514C"/>
    <w:rsid w:val="0033583C"/>
    <w:rsid w:val="003367DA"/>
    <w:rsid w:val="00337294"/>
    <w:rsid w:val="00337EF6"/>
    <w:rsid w:val="00341854"/>
    <w:rsid w:val="00341883"/>
    <w:rsid w:val="0034293C"/>
    <w:rsid w:val="00342EB3"/>
    <w:rsid w:val="00344A54"/>
    <w:rsid w:val="003474AD"/>
    <w:rsid w:val="00347665"/>
    <w:rsid w:val="0035286E"/>
    <w:rsid w:val="003530AF"/>
    <w:rsid w:val="0035528F"/>
    <w:rsid w:val="0035616E"/>
    <w:rsid w:val="00356917"/>
    <w:rsid w:val="00356B55"/>
    <w:rsid w:val="00360290"/>
    <w:rsid w:val="003603A5"/>
    <w:rsid w:val="003604A4"/>
    <w:rsid w:val="003604AC"/>
    <w:rsid w:val="00360EB6"/>
    <w:rsid w:val="003618BA"/>
    <w:rsid w:val="00362BC5"/>
    <w:rsid w:val="00363B44"/>
    <w:rsid w:val="00363C6B"/>
    <w:rsid w:val="00364335"/>
    <w:rsid w:val="00365635"/>
    <w:rsid w:val="0037192E"/>
    <w:rsid w:val="00371F91"/>
    <w:rsid w:val="00373566"/>
    <w:rsid w:val="00373689"/>
    <w:rsid w:val="003736E4"/>
    <w:rsid w:val="00375271"/>
    <w:rsid w:val="00375EC0"/>
    <w:rsid w:val="00376FE4"/>
    <w:rsid w:val="00377A48"/>
    <w:rsid w:val="00377C58"/>
    <w:rsid w:val="00380F6B"/>
    <w:rsid w:val="003828EB"/>
    <w:rsid w:val="0038312C"/>
    <w:rsid w:val="003852D5"/>
    <w:rsid w:val="00387C71"/>
    <w:rsid w:val="0039030A"/>
    <w:rsid w:val="003904A9"/>
    <w:rsid w:val="003925C6"/>
    <w:rsid w:val="00392F8B"/>
    <w:rsid w:val="00392FE4"/>
    <w:rsid w:val="00393C0E"/>
    <w:rsid w:val="00394BFA"/>
    <w:rsid w:val="00394C79"/>
    <w:rsid w:val="003955C9"/>
    <w:rsid w:val="00395719"/>
    <w:rsid w:val="003977EF"/>
    <w:rsid w:val="003A1398"/>
    <w:rsid w:val="003A1879"/>
    <w:rsid w:val="003A383F"/>
    <w:rsid w:val="003A3975"/>
    <w:rsid w:val="003A5815"/>
    <w:rsid w:val="003A643C"/>
    <w:rsid w:val="003A6490"/>
    <w:rsid w:val="003A7379"/>
    <w:rsid w:val="003A7A27"/>
    <w:rsid w:val="003B00BA"/>
    <w:rsid w:val="003B03DE"/>
    <w:rsid w:val="003B1BF1"/>
    <w:rsid w:val="003B23EF"/>
    <w:rsid w:val="003B55B6"/>
    <w:rsid w:val="003B59B1"/>
    <w:rsid w:val="003B5B2D"/>
    <w:rsid w:val="003B5E72"/>
    <w:rsid w:val="003B617C"/>
    <w:rsid w:val="003B7034"/>
    <w:rsid w:val="003C08C5"/>
    <w:rsid w:val="003C7343"/>
    <w:rsid w:val="003C7A80"/>
    <w:rsid w:val="003C7AB1"/>
    <w:rsid w:val="003D3726"/>
    <w:rsid w:val="003D424B"/>
    <w:rsid w:val="003D4F02"/>
    <w:rsid w:val="003D544F"/>
    <w:rsid w:val="003D6630"/>
    <w:rsid w:val="003D6DF4"/>
    <w:rsid w:val="003E3FFA"/>
    <w:rsid w:val="003E46CA"/>
    <w:rsid w:val="003E70A5"/>
    <w:rsid w:val="003F18CD"/>
    <w:rsid w:val="003F22DC"/>
    <w:rsid w:val="003F343D"/>
    <w:rsid w:val="003F5D95"/>
    <w:rsid w:val="003F607D"/>
    <w:rsid w:val="003F7B39"/>
    <w:rsid w:val="003F7F03"/>
    <w:rsid w:val="00400600"/>
    <w:rsid w:val="004012D4"/>
    <w:rsid w:val="0040246A"/>
    <w:rsid w:val="00402CEC"/>
    <w:rsid w:val="00402DEA"/>
    <w:rsid w:val="004037E5"/>
    <w:rsid w:val="004040B0"/>
    <w:rsid w:val="00404CA3"/>
    <w:rsid w:val="00407B6C"/>
    <w:rsid w:val="00410AE8"/>
    <w:rsid w:val="00411661"/>
    <w:rsid w:val="00411A64"/>
    <w:rsid w:val="004129B0"/>
    <w:rsid w:val="00412CB5"/>
    <w:rsid w:val="00412CD2"/>
    <w:rsid w:val="00414E2D"/>
    <w:rsid w:val="00415FA8"/>
    <w:rsid w:val="004169EC"/>
    <w:rsid w:val="00416B0C"/>
    <w:rsid w:val="0042148A"/>
    <w:rsid w:val="00422BC4"/>
    <w:rsid w:val="004257D7"/>
    <w:rsid w:val="00426048"/>
    <w:rsid w:val="004274A1"/>
    <w:rsid w:val="004332E7"/>
    <w:rsid w:val="004334C0"/>
    <w:rsid w:val="0043414B"/>
    <w:rsid w:val="00435425"/>
    <w:rsid w:val="004360B5"/>
    <w:rsid w:val="00437E83"/>
    <w:rsid w:val="0044073A"/>
    <w:rsid w:val="00441746"/>
    <w:rsid w:val="00442268"/>
    <w:rsid w:val="00444C53"/>
    <w:rsid w:val="0044748C"/>
    <w:rsid w:val="0045135E"/>
    <w:rsid w:val="00451FBB"/>
    <w:rsid w:val="00453BA2"/>
    <w:rsid w:val="00454EC0"/>
    <w:rsid w:val="004550CB"/>
    <w:rsid w:val="004562E2"/>
    <w:rsid w:val="00456A4D"/>
    <w:rsid w:val="004571B0"/>
    <w:rsid w:val="00460483"/>
    <w:rsid w:val="00463FEF"/>
    <w:rsid w:val="00464526"/>
    <w:rsid w:val="00464BB0"/>
    <w:rsid w:val="00464BC8"/>
    <w:rsid w:val="0046525C"/>
    <w:rsid w:val="00465A61"/>
    <w:rsid w:val="004660B1"/>
    <w:rsid w:val="00466D9C"/>
    <w:rsid w:val="00471E40"/>
    <w:rsid w:val="00473674"/>
    <w:rsid w:val="004738AB"/>
    <w:rsid w:val="00473E9C"/>
    <w:rsid w:val="00476FCB"/>
    <w:rsid w:val="00477A78"/>
    <w:rsid w:val="0048103F"/>
    <w:rsid w:val="00482853"/>
    <w:rsid w:val="004842AD"/>
    <w:rsid w:val="00490045"/>
    <w:rsid w:val="0049010F"/>
    <w:rsid w:val="00491918"/>
    <w:rsid w:val="00492613"/>
    <w:rsid w:val="00492B5D"/>
    <w:rsid w:val="00492D48"/>
    <w:rsid w:val="00492E2A"/>
    <w:rsid w:val="0049377B"/>
    <w:rsid w:val="00495ED2"/>
    <w:rsid w:val="00496042"/>
    <w:rsid w:val="00496B11"/>
    <w:rsid w:val="00496CE1"/>
    <w:rsid w:val="00497B4B"/>
    <w:rsid w:val="004A1672"/>
    <w:rsid w:val="004A2406"/>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755"/>
    <w:rsid w:val="004B4FFD"/>
    <w:rsid w:val="004B5180"/>
    <w:rsid w:val="004B53E6"/>
    <w:rsid w:val="004B59DB"/>
    <w:rsid w:val="004B63C1"/>
    <w:rsid w:val="004B66B7"/>
    <w:rsid w:val="004B67CC"/>
    <w:rsid w:val="004B6E08"/>
    <w:rsid w:val="004C2823"/>
    <w:rsid w:val="004C465F"/>
    <w:rsid w:val="004C56E1"/>
    <w:rsid w:val="004C6D0F"/>
    <w:rsid w:val="004D06C6"/>
    <w:rsid w:val="004D18B5"/>
    <w:rsid w:val="004D2C48"/>
    <w:rsid w:val="004D5375"/>
    <w:rsid w:val="004D53F0"/>
    <w:rsid w:val="004D6022"/>
    <w:rsid w:val="004E1C5E"/>
    <w:rsid w:val="004E560F"/>
    <w:rsid w:val="004E704A"/>
    <w:rsid w:val="004F370E"/>
    <w:rsid w:val="004F485A"/>
    <w:rsid w:val="004F5024"/>
    <w:rsid w:val="00501355"/>
    <w:rsid w:val="00502BD0"/>
    <w:rsid w:val="005038B3"/>
    <w:rsid w:val="005048C8"/>
    <w:rsid w:val="00505FF4"/>
    <w:rsid w:val="00507200"/>
    <w:rsid w:val="005106F9"/>
    <w:rsid w:val="00511041"/>
    <w:rsid w:val="00513AF5"/>
    <w:rsid w:val="0051486D"/>
    <w:rsid w:val="005165CB"/>
    <w:rsid w:val="005169B1"/>
    <w:rsid w:val="00516D92"/>
    <w:rsid w:val="0051740F"/>
    <w:rsid w:val="00517770"/>
    <w:rsid w:val="00517F6C"/>
    <w:rsid w:val="00520918"/>
    <w:rsid w:val="005213E2"/>
    <w:rsid w:val="00524C87"/>
    <w:rsid w:val="00525194"/>
    <w:rsid w:val="00526C59"/>
    <w:rsid w:val="0053045E"/>
    <w:rsid w:val="00532D0A"/>
    <w:rsid w:val="00533217"/>
    <w:rsid w:val="00534F06"/>
    <w:rsid w:val="0053671A"/>
    <w:rsid w:val="005371FB"/>
    <w:rsid w:val="0054248C"/>
    <w:rsid w:val="005427B3"/>
    <w:rsid w:val="00543661"/>
    <w:rsid w:val="00543666"/>
    <w:rsid w:val="00543A3E"/>
    <w:rsid w:val="00544100"/>
    <w:rsid w:val="00544CFC"/>
    <w:rsid w:val="00546E50"/>
    <w:rsid w:val="0054776E"/>
    <w:rsid w:val="00552B01"/>
    <w:rsid w:val="005530BA"/>
    <w:rsid w:val="00553377"/>
    <w:rsid w:val="00556F7E"/>
    <w:rsid w:val="00560A41"/>
    <w:rsid w:val="00560CD5"/>
    <w:rsid w:val="00564717"/>
    <w:rsid w:val="0056784D"/>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90F4B"/>
    <w:rsid w:val="005936FF"/>
    <w:rsid w:val="00593800"/>
    <w:rsid w:val="00593CA6"/>
    <w:rsid w:val="0059541C"/>
    <w:rsid w:val="005967AF"/>
    <w:rsid w:val="0059681D"/>
    <w:rsid w:val="00597F52"/>
    <w:rsid w:val="005A1938"/>
    <w:rsid w:val="005A54FF"/>
    <w:rsid w:val="005A7246"/>
    <w:rsid w:val="005A76F3"/>
    <w:rsid w:val="005A7888"/>
    <w:rsid w:val="005A7898"/>
    <w:rsid w:val="005B1EF4"/>
    <w:rsid w:val="005B3409"/>
    <w:rsid w:val="005B34CA"/>
    <w:rsid w:val="005B4814"/>
    <w:rsid w:val="005B4CAD"/>
    <w:rsid w:val="005C0880"/>
    <w:rsid w:val="005C11FB"/>
    <w:rsid w:val="005C2878"/>
    <w:rsid w:val="005C2E1C"/>
    <w:rsid w:val="005C32FC"/>
    <w:rsid w:val="005C4BCD"/>
    <w:rsid w:val="005C4E0A"/>
    <w:rsid w:val="005C58E2"/>
    <w:rsid w:val="005C5E98"/>
    <w:rsid w:val="005C6304"/>
    <w:rsid w:val="005C6887"/>
    <w:rsid w:val="005C72A5"/>
    <w:rsid w:val="005D08C5"/>
    <w:rsid w:val="005D1199"/>
    <w:rsid w:val="005D2A73"/>
    <w:rsid w:val="005D3EAD"/>
    <w:rsid w:val="005D670E"/>
    <w:rsid w:val="005E2188"/>
    <w:rsid w:val="005E2193"/>
    <w:rsid w:val="005F0693"/>
    <w:rsid w:val="005F1143"/>
    <w:rsid w:val="005F13C4"/>
    <w:rsid w:val="005F1DFB"/>
    <w:rsid w:val="005F214D"/>
    <w:rsid w:val="005F24EF"/>
    <w:rsid w:val="005F36F5"/>
    <w:rsid w:val="005F39EF"/>
    <w:rsid w:val="005F6D45"/>
    <w:rsid w:val="005F7196"/>
    <w:rsid w:val="0060023E"/>
    <w:rsid w:val="0060073E"/>
    <w:rsid w:val="00600B2B"/>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7865"/>
    <w:rsid w:val="006208F6"/>
    <w:rsid w:val="00620B95"/>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5A59"/>
    <w:rsid w:val="00655B25"/>
    <w:rsid w:val="00655F19"/>
    <w:rsid w:val="006617D9"/>
    <w:rsid w:val="006620EF"/>
    <w:rsid w:val="00664341"/>
    <w:rsid w:val="00665BA7"/>
    <w:rsid w:val="006666A9"/>
    <w:rsid w:val="00667BC4"/>
    <w:rsid w:val="00670284"/>
    <w:rsid w:val="0067131B"/>
    <w:rsid w:val="0067160B"/>
    <w:rsid w:val="00673B4A"/>
    <w:rsid w:val="00673B55"/>
    <w:rsid w:val="006802E9"/>
    <w:rsid w:val="006815B5"/>
    <w:rsid w:val="0068253B"/>
    <w:rsid w:val="00682A2B"/>
    <w:rsid w:val="0068463D"/>
    <w:rsid w:val="00684B53"/>
    <w:rsid w:val="006859B7"/>
    <w:rsid w:val="00685FA8"/>
    <w:rsid w:val="00686227"/>
    <w:rsid w:val="0068700A"/>
    <w:rsid w:val="006915A4"/>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4C5"/>
    <w:rsid w:val="006B61A7"/>
    <w:rsid w:val="006B70AA"/>
    <w:rsid w:val="006C06BB"/>
    <w:rsid w:val="006C296C"/>
    <w:rsid w:val="006C2C76"/>
    <w:rsid w:val="006C332D"/>
    <w:rsid w:val="006C3736"/>
    <w:rsid w:val="006C7B45"/>
    <w:rsid w:val="006D0182"/>
    <w:rsid w:val="006D02FC"/>
    <w:rsid w:val="006D045A"/>
    <w:rsid w:val="006D04C5"/>
    <w:rsid w:val="006D35BB"/>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6024"/>
    <w:rsid w:val="006F6C05"/>
    <w:rsid w:val="006F71E5"/>
    <w:rsid w:val="00700F94"/>
    <w:rsid w:val="00701FD4"/>
    <w:rsid w:val="007021D8"/>
    <w:rsid w:val="00702381"/>
    <w:rsid w:val="00703083"/>
    <w:rsid w:val="007036BE"/>
    <w:rsid w:val="007048B1"/>
    <w:rsid w:val="00704EB5"/>
    <w:rsid w:val="0070735A"/>
    <w:rsid w:val="00711003"/>
    <w:rsid w:val="00711EF4"/>
    <w:rsid w:val="00712B23"/>
    <w:rsid w:val="00716A44"/>
    <w:rsid w:val="0071796A"/>
    <w:rsid w:val="00717B9F"/>
    <w:rsid w:val="00721018"/>
    <w:rsid w:val="00721CAE"/>
    <w:rsid w:val="0072268E"/>
    <w:rsid w:val="00723F96"/>
    <w:rsid w:val="00724532"/>
    <w:rsid w:val="00724A14"/>
    <w:rsid w:val="007251D1"/>
    <w:rsid w:val="00725708"/>
    <w:rsid w:val="00726878"/>
    <w:rsid w:val="00726CE6"/>
    <w:rsid w:val="00726FE1"/>
    <w:rsid w:val="00727BCF"/>
    <w:rsid w:val="00732509"/>
    <w:rsid w:val="00734269"/>
    <w:rsid w:val="007344D5"/>
    <w:rsid w:val="00741F36"/>
    <w:rsid w:val="00743FE0"/>
    <w:rsid w:val="00745EED"/>
    <w:rsid w:val="0074621C"/>
    <w:rsid w:val="007467CE"/>
    <w:rsid w:val="00747F31"/>
    <w:rsid w:val="00750341"/>
    <w:rsid w:val="0075046C"/>
    <w:rsid w:val="007516D8"/>
    <w:rsid w:val="00752E6A"/>
    <w:rsid w:val="00754758"/>
    <w:rsid w:val="00755063"/>
    <w:rsid w:val="0075569A"/>
    <w:rsid w:val="00757015"/>
    <w:rsid w:val="00761D1C"/>
    <w:rsid w:val="0076538E"/>
    <w:rsid w:val="00765FF0"/>
    <w:rsid w:val="00766352"/>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594D"/>
    <w:rsid w:val="0079619A"/>
    <w:rsid w:val="007968A5"/>
    <w:rsid w:val="00797F9C"/>
    <w:rsid w:val="007A06A4"/>
    <w:rsid w:val="007A1AEE"/>
    <w:rsid w:val="007A1FF8"/>
    <w:rsid w:val="007A44D3"/>
    <w:rsid w:val="007A4C16"/>
    <w:rsid w:val="007A6F69"/>
    <w:rsid w:val="007B136D"/>
    <w:rsid w:val="007B1B9D"/>
    <w:rsid w:val="007B1F38"/>
    <w:rsid w:val="007B426D"/>
    <w:rsid w:val="007B46B9"/>
    <w:rsid w:val="007B501A"/>
    <w:rsid w:val="007B51B6"/>
    <w:rsid w:val="007B6297"/>
    <w:rsid w:val="007B67B0"/>
    <w:rsid w:val="007B6941"/>
    <w:rsid w:val="007C14A2"/>
    <w:rsid w:val="007C5C3C"/>
    <w:rsid w:val="007C5F07"/>
    <w:rsid w:val="007C73AA"/>
    <w:rsid w:val="007C7602"/>
    <w:rsid w:val="007C7A31"/>
    <w:rsid w:val="007C7DE2"/>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A88"/>
    <w:rsid w:val="007E30D2"/>
    <w:rsid w:val="007E7B3B"/>
    <w:rsid w:val="007F0525"/>
    <w:rsid w:val="007F0C28"/>
    <w:rsid w:val="007F1006"/>
    <w:rsid w:val="007F11EE"/>
    <w:rsid w:val="007F186F"/>
    <w:rsid w:val="007F1892"/>
    <w:rsid w:val="007F5CF4"/>
    <w:rsid w:val="00800D00"/>
    <w:rsid w:val="008029C8"/>
    <w:rsid w:val="00804049"/>
    <w:rsid w:val="00805A0D"/>
    <w:rsid w:val="00805A65"/>
    <w:rsid w:val="00805C79"/>
    <w:rsid w:val="00810268"/>
    <w:rsid w:val="0081176D"/>
    <w:rsid w:val="00811F6A"/>
    <w:rsid w:val="0081333D"/>
    <w:rsid w:val="008139C6"/>
    <w:rsid w:val="00813D64"/>
    <w:rsid w:val="00815830"/>
    <w:rsid w:val="00816301"/>
    <w:rsid w:val="00817787"/>
    <w:rsid w:val="008177E3"/>
    <w:rsid w:val="0082002F"/>
    <w:rsid w:val="008201A2"/>
    <w:rsid w:val="008202A5"/>
    <w:rsid w:val="0082108E"/>
    <w:rsid w:val="0082286C"/>
    <w:rsid w:val="00824D70"/>
    <w:rsid w:val="00824F73"/>
    <w:rsid w:val="00826B16"/>
    <w:rsid w:val="008341B7"/>
    <w:rsid w:val="00834804"/>
    <w:rsid w:val="008351E8"/>
    <w:rsid w:val="00836BD1"/>
    <w:rsid w:val="00836DBC"/>
    <w:rsid w:val="00840735"/>
    <w:rsid w:val="00842802"/>
    <w:rsid w:val="00842850"/>
    <w:rsid w:val="00842875"/>
    <w:rsid w:val="00843E01"/>
    <w:rsid w:val="00844D1E"/>
    <w:rsid w:val="00844D4F"/>
    <w:rsid w:val="00845340"/>
    <w:rsid w:val="0084745F"/>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70350"/>
    <w:rsid w:val="00872179"/>
    <w:rsid w:val="00872796"/>
    <w:rsid w:val="008728B4"/>
    <w:rsid w:val="00872BB2"/>
    <w:rsid w:val="00875E04"/>
    <w:rsid w:val="00877EAB"/>
    <w:rsid w:val="00884B54"/>
    <w:rsid w:val="0088510C"/>
    <w:rsid w:val="008863D3"/>
    <w:rsid w:val="00886A4B"/>
    <w:rsid w:val="00886BBE"/>
    <w:rsid w:val="008903E7"/>
    <w:rsid w:val="00892F31"/>
    <w:rsid w:val="00893D3E"/>
    <w:rsid w:val="00895A64"/>
    <w:rsid w:val="00896C25"/>
    <w:rsid w:val="00896D95"/>
    <w:rsid w:val="00896F4F"/>
    <w:rsid w:val="008A037F"/>
    <w:rsid w:val="008A0940"/>
    <w:rsid w:val="008A173A"/>
    <w:rsid w:val="008A1FDB"/>
    <w:rsid w:val="008A2091"/>
    <w:rsid w:val="008A22F9"/>
    <w:rsid w:val="008A35AD"/>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0EA"/>
    <w:rsid w:val="008C5EDC"/>
    <w:rsid w:val="008C6391"/>
    <w:rsid w:val="008D2F9E"/>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483C"/>
    <w:rsid w:val="00904EC1"/>
    <w:rsid w:val="00904F35"/>
    <w:rsid w:val="0090582A"/>
    <w:rsid w:val="00907754"/>
    <w:rsid w:val="00907DC8"/>
    <w:rsid w:val="0091097D"/>
    <w:rsid w:val="009110BE"/>
    <w:rsid w:val="00912BA3"/>
    <w:rsid w:val="00917D81"/>
    <w:rsid w:val="00922003"/>
    <w:rsid w:val="009238B6"/>
    <w:rsid w:val="00923CD6"/>
    <w:rsid w:val="00925376"/>
    <w:rsid w:val="00926845"/>
    <w:rsid w:val="00927B1D"/>
    <w:rsid w:val="009304DE"/>
    <w:rsid w:val="009314BA"/>
    <w:rsid w:val="009321B7"/>
    <w:rsid w:val="00933168"/>
    <w:rsid w:val="009334D1"/>
    <w:rsid w:val="0093353B"/>
    <w:rsid w:val="00934180"/>
    <w:rsid w:val="009342CB"/>
    <w:rsid w:val="009348A6"/>
    <w:rsid w:val="00934E03"/>
    <w:rsid w:val="00935030"/>
    <w:rsid w:val="0094107F"/>
    <w:rsid w:val="00941301"/>
    <w:rsid w:val="00941371"/>
    <w:rsid w:val="0094180D"/>
    <w:rsid w:val="009420DF"/>
    <w:rsid w:val="009453D3"/>
    <w:rsid w:val="00945F95"/>
    <w:rsid w:val="0094650B"/>
    <w:rsid w:val="00946517"/>
    <w:rsid w:val="009472BE"/>
    <w:rsid w:val="00950940"/>
    <w:rsid w:val="00950DAE"/>
    <w:rsid w:val="0095417C"/>
    <w:rsid w:val="00956973"/>
    <w:rsid w:val="00962260"/>
    <w:rsid w:val="00962584"/>
    <w:rsid w:val="00964672"/>
    <w:rsid w:val="00965813"/>
    <w:rsid w:val="009676D3"/>
    <w:rsid w:val="00970533"/>
    <w:rsid w:val="00971BA6"/>
    <w:rsid w:val="0097209D"/>
    <w:rsid w:val="00972117"/>
    <w:rsid w:val="009737BA"/>
    <w:rsid w:val="00974604"/>
    <w:rsid w:val="00975F1C"/>
    <w:rsid w:val="00977B8A"/>
    <w:rsid w:val="00977DAE"/>
    <w:rsid w:val="00980AB7"/>
    <w:rsid w:val="0098102E"/>
    <w:rsid w:val="00983799"/>
    <w:rsid w:val="009839A8"/>
    <w:rsid w:val="00987D74"/>
    <w:rsid w:val="00987EC0"/>
    <w:rsid w:val="00991839"/>
    <w:rsid w:val="00991F53"/>
    <w:rsid w:val="00993000"/>
    <w:rsid w:val="00994AE0"/>
    <w:rsid w:val="00994F51"/>
    <w:rsid w:val="00996039"/>
    <w:rsid w:val="009977DB"/>
    <w:rsid w:val="009A02CC"/>
    <w:rsid w:val="009A3E15"/>
    <w:rsid w:val="009A5A6F"/>
    <w:rsid w:val="009A78C4"/>
    <w:rsid w:val="009A7FE5"/>
    <w:rsid w:val="009B024B"/>
    <w:rsid w:val="009B2057"/>
    <w:rsid w:val="009B4EC8"/>
    <w:rsid w:val="009B5923"/>
    <w:rsid w:val="009B7980"/>
    <w:rsid w:val="009B7F64"/>
    <w:rsid w:val="009C003E"/>
    <w:rsid w:val="009C083B"/>
    <w:rsid w:val="009C0FA3"/>
    <w:rsid w:val="009C2482"/>
    <w:rsid w:val="009C2FEC"/>
    <w:rsid w:val="009C3368"/>
    <w:rsid w:val="009C373A"/>
    <w:rsid w:val="009C3817"/>
    <w:rsid w:val="009C3A9C"/>
    <w:rsid w:val="009C4AF7"/>
    <w:rsid w:val="009C5264"/>
    <w:rsid w:val="009C561D"/>
    <w:rsid w:val="009C7010"/>
    <w:rsid w:val="009D0805"/>
    <w:rsid w:val="009D0EC2"/>
    <w:rsid w:val="009D31E7"/>
    <w:rsid w:val="009D5D63"/>
    <w:rsid w:val="009D6BA8"/>
    <w:rsid w:val="009D7ED9"/>
    <w:rsid w:val="009E0558"/>
    <w:rsid w:val="009E21D5"/>
    <w:rsid w:val="009E286C"/>
    <w:rsid w:val="009E3384"/>
    <w:rsid w:val="009E41A4"/>
    <w:rsid w:val="009E51B0"/>
    <w:rsid w:val="009E6366"/>
    <w:rsid w:val="009F0A63"/>
    <w:rsid w:val="009F0FCB"/>
    <w:rsid w:val="009F22D5"/>
    <w:rsid w:val="009F2D66"/>
    <w:rsid w:val="009F392E"/>
    <w:rsid w:val="009F47E7"/>
    <w:rsid w:val="009F568A"/>
    <w:rsid w:val="009F56DE"/>
    <w:rsid w:val="009F6301"/>
    <w:rsid w:val="009F773F"/>
    <w:rsid w:val="00A0121B"/>
    <w:rsid w:val="00A01BD9"/>
    <w:rsid w:val="00A02EFA"/>
    <w:rsid w:val="00A04747"/>
    <w:rsid w:val="00A0681B"/>
    <w:rsid w:val="00A06919"/>
    <w:rsid w:val="00A1011F"/>
    <w:rsid w:val="00A1259D"/>
    <w:rsid w:val="00A13732"/>
    <w:rsid w:val="00A13995"/>
    <w:rsid w:val="00A159CE"/>
    <w:rsid w:val="00A20FCF"/>
    <w:rsid w:val="00A21405"/>
    <w:rsid w:val="00A2427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6F9"/>
    <w:rsid w:val="00A45883"/>
    <w:rsid w:val="00A509CA"/>
    <w:rsid w:val="00A515F1"/>
    <w:rsid w:val="00A51C2D"/>
    <w:rsid w:val="00A53694"/>
    <w:rsid w:val="00A53C70"/>
    <w:rsid w:val="00A5437F"/>
    <w:rsid w:val="00A54BFE"/>
    <w:rsid w:val="00A558C6"/>
    <w:rsid w:val="00A5728A"/>
    <w:rsid w:val="00A57670"/>
    <w:rsid w:val="00A628F3"/>
    <w:rsid w:val="00A65FA6"/>
    <w:rsid w:val="00A66974"/>
    <w:rsid w:val="00A703B3"/>
    <w:rsid w:val="00A71AC8"/>
    <w:rsid w:val="00A725FB"/>
    <w:rsid w:val="00A74269"/>
    <w:rsid w:val="00A75674"/>
    <w:rsid w:val="00A81CF2"/>
    <w:rsid w:val="00A834C7"/>
    <w:rsid w:val="00A853B2"/>
    <w:rsid w:val="00A8693F"/>
    <w:rsid w:val="00A86E6B"/>
    <w:rsid w:val="00A87258"/>
    <w:rsid w:val="00A911FC"/>
    <w:rsid w:val="00A918F7"/>
    <w:rsid w:val="00A94D90"/>
    <w:rsid w:val="00A95A5E"/>
    <w:rsid w:val="00A96016"/>
    <w:rsid w:val="00A97651"/>
    <w:rsid w:val="00AA007A"/>
    <w:rsid w:val="00AA0AF9"/>
    <w:rsid w:val="00AA1DB9"/>
    <w:rsid w:val="00AA2A7F"/>
    <w:rsid w:val="00AA38AA"/>
    <w:rsid w:val="00AA3F4B"/>
    <w:rsid w:val="00AA4500"/>
    <w:rsid w:val="00AA4F06"/>
    <w:rsid w:val="00AA5B78"/>
    <w:rsid w:val="00AA6BBB"/>
    <w:rsid w:val="00AB1968"/>
    <w:rsid w:val="00AB1BAF"/>
    <w:rsid w:val="00AB2ED1"/>
    <w:rsid w:val="00AC1338"/>
    <w:rsid w:val="00AC292D"/>
    <w:rsid w:val="00AC3496"/>
    <w:rsid w:val="00AC3DC8"/>
    <w:rsid w:val="00AC42E1"/>
    <w:rsid w:val="00AC4335"/>
    <w:rsid w:val="00AC4D17"/>
    <w:rsid w:val="00AC4F57"/>
    <w:rsid w:val="00AC6892"/>
    <w:rsid w:val="00AD0F1E"/>
    <w:rsid w:val="00AD2D55"/>
    <w:rsid w:val="00AD2FB8"/>
    <w:rsid w:val="00AD41A1"/>
    <w:rsid w:val="00AE0A6A"/>
    <w:rsid w:val="00AE0D5E"/>
    <w:rsid w:val="00AE1F07"/>
    <w:rsid w:val="00AE2C3C"/>
    <w:rsid w:val="00AE5FAD"/>
    <w:rsid w:val="00AF1A97"/>
    <w:rsid w:val="00AF241B"/>
    <w:rsid w:val="00AF3A53"/>
    <w:rsid w:val="00AF3E8D"/>
    <w:rsid w:val="00AF48AD"/>
    <w:rsid w:val="00AF64B9"/>
    <w:rsid w:val="00AF7EB9"/>
    <w:rsid w:val="00B02CD9"/>
    <w:rsid w:val="00B0366F"/>
    <w:rsid w:val="00B0636E"/>
    <w:rsid w:val="00B06C31"/>
    <w:rsid w:val="00B07C9E"/>
    <w:rsid w:val="00B07DE3"/>
    <w:rsid w:val="00B12C89"/>
    <w:rsid w:val="00B14308"/>
    <w:rsid w:val="00B14B53"/>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F79"/>
    <w:rsid w:val="00B35FA0"/>
    <w:rsid w:val="00B3675D"/>
    <w:rsid w:val="00B41B0E"/>
    <w:rsid w:val="00B428A1"/>
    <w:rsid w:val="00B43E78"/>
    <w:rsid w:val="00B4444E"/>
    <w:rsid w:val="00B4508D"/>
    <w:rsid w:val="00B4710E"/>
    <w:rsid w:val="00B506E0"/>
    <w:rsid w:val="00B50769"/>
    <w:rsid w:val="00B5110D"/>
    <w:rsid w:val="00B52B85"/>
    <w:rsid w:val="00B52CEE"/>
    <w:rsid w:val="00B54880"/>
    <w:rsid w:val="00B54EA8"/>
    <w:rsid w:val="00B56763"/>
    <w:rsid w:val="00B6080C"/>
    <w:rsid w:val="00B60C55"/>
    <w:rsid w:val="00B60E92"/>
    <w:rsid w:val="00B6159A"/>
    <w:rsid w:val="00B62FA5"/>
    <w:rsid w:val="00B6501E"/>
    <w:rsid w:val="00B66AB1"/>
    <w:rsid w:val="00B670CC"/>
    <w:rsid w:val="00B67C24"/>
    <w:rsid w:val="00B707DD"/>
    <w:rsid w:val="00B7190A"/>
    <w:rsid w:val="00B72378"/>
    <w:rsid w:val="00B7475F"/>
    <w:rsid w:val="00B75D0D"/>
    <w:rsid w:val="00B83275"/>
    <w:rsid w:val="00B835F4"/>
    <w:rsid w:val="00B8478F"/>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4BB"/>
    <w:rsid w:val="00BA482B"/>
    <w:rsid w:val="00BB031B"/>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572F"/>
    <w:rsid w:val="00BC6A7F"/>
    <w:rsid w:val="00BD0C71"/>
    <w:rsid w:val="00BD603C"/>
    <w:rsid w:val="00BD60C0"/>
    <w:rsid w:val="00BD7A95"/>
    <w:rsid w:val="00BE06B9"/>
    <w:rsid w:val="00BE10EC"/>
    <w:rsid w:val="00BE3025"/>
    <w:rsid w:val="00BE4527"/>
    <w:rsid w:val="00BE6734"/>
    <w:rsid w:val="00BF0BD8"/>
    <w:rsid w:val="00BF15C2"/>
    <w:rsid w:val="00BF2D39"/>
    <w:rsid w:val="00BF3AD9"/>
    <w:rsid w:val="00BF414A"/>
    <w:rsid w:val="00C00238"/>
    <w:rsid w:val="00C0075C"/>
    <w:rsid w:val="00C01980"/>
    <w:rsid w:val="00C01DC8"/>
    <w:rsid w:val="00C03CF5"/>
    <w:rsid w:val="00C03D46"/>
    <w:rsid w:val="00C0554D"/>
    <w:rsid w:val="00C064A9"/>
    <w:rsid w:val="00C06AD4"/>
    <w:rsid w:val="00C109CE"/>
    <w:rsid w:val="00C10F29"/>
    <w:rsid w:val="00C117B7"/>
    <w:rsid w:val="00C11963"/>
    <w:rsid w:val="00C14829"/>
    <w:rsid w:val="00C15B68"/>
    <w:rsid w:val="00C161E0"/>
    <w:rsid w:val="00C173EB"/>
    <w:rsid w:val="00C21978"/>
    <w:rsid w:val="00C2346A"/>
    <w:rsid w:val="00C2651C"/>
    <w:rsid w:val="00C2705C"/>
    <w:rsid w:val="00C3278D"/>
    <w:rsid w:val="00C32995"/>
    <w:rsid w:val="00C32FA4"/>
    <w:rsid w:val="00C34974"/>
    <w:rsid w:val="00C3542B"/>
    <w:rsid w:val="00C35956"/>
    <w:rsid w:val="00C35ECE"/>
    <w:rsid w:val="00C361AC"/>
    <w:rsid w:val="00C36548"/>
    <w:rsid w:val="00C374A4"/>
    <w:rsid w:val="00C3777C"/>
    <w:rsid w:val="00C4155A"/>
    <w:rsid w:val="00C43B6B"/>
    <w:rsid w:val="00C444B3"/>
    <w:rsid w:val="00C4496F"/>
    <w:rsid w:val="00C452B5"/>
    <w:rsid w:val="00C45DCC"/>
    <w:rsid w:val="00C53519"/>
    <w:rsid w:val="00C5404E"/>
    <w:rsid w:val="00C5428A"/>
    <w:rsid w:val="00C55608"/>
    <w:rsid w:val="00C5678F"/>
    <w:rsid w:val="00C57E4A"/>
    <w:rsid w:val="00C60815"/>
    <w:rsid w:val="00C6135E"/>
    <w:rsid w:val="00C623E0"/>
    <w:rsid w:val="00C62AF3"/>
    <w:rsid w:val="00C62EDC"/>
    <w:rsid w:val="00C66831"/>
    <w:rsid w:val="00C70BED"/>
    <w:rsid w:val="00C712D8"/>
    <w:rsid w:val="00C73ED6"/>
    <w:rsid w:val="00C7502E"/>
    <w:rsid w:val="00C77DF7"/>
    <w:rsid w:val="00C8017B"/>
    <w:rsid w:val="00C81922"/>
    <w:rsid w:val="00C838D4"/>
    <w:rsid w:val="00C839E3"/>
    <w:rsid w:val="00C85E83"/>
    <w:rsid w:val="00C8614B"/>
    <w:rsid w:val="00C861A9"/>
    <w:rsid w:val="00C86203"/>
    <w:rsid w:val="00C86330"/>
    <w:rsid w:val="00C91D6D"/>
    <w:rsid w:val="00C922D6"/>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60E"/>
    <w:rsid w:val="00CB360E"/>
    <w:rsid w:val="00CB40D6"/>
    <w:rsid w:val="00CB41EC"/>
    <w:rsid w:val="00CB52C7"/>
    <w:rsid w:val="00CB565A"/>
    <w:rsid w:val="00CB5A48"/>
    <w:rsid w:val="00CB68F2"/>
    <w:rsid w:val="00CB7D27"/>
    <w:rsid w:val="00CC0147"/>
    <w:rsid w:val="00CC08EE"/>
    <w:rsid w:val="00CC2807"/>
    <w:rsid w:val="00CC2D52"/>
    <w:rsid w:val="00CC37AA"/>
    <w:rsid w:val="00CC41EE"/>
    <w:rsid w:val="00CC5EFA"/>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77E6"/>
    <w:rsid w:val="00CE7B6C"/>
    <w:rsid w:val="00CF1C5D"/>
    <w:rsid w:val="00CF1FD5"/>
    <w:rsid w:val="00CF2D11"/>
    <w:rsid w:val="00CF301D"/>
    <w:rsid w:val="00CF4843"/>
    <w:rsid w:val="00CF5241"/>
    <w:rsid w:val="00CF7FAB"/>
    <w:rsid w:val="00D04ED6"/>
    <w:rsid w:val="00D05F38"/>
    <w:rsid w:val="00D07975"/>
    <w:rsid w:val="00D10C90"/>
    <w:rsid w:val="00D1104D"/>
    <w:rsid w:val="00D112B6"/>
    <w:rsid w:val="00D13DF3"/>
    <w:rsid w:val="00D14044"/>
    <w:rsid w:val="00D15187"/>
    <w:rsid w:val="00D15351"/>
    <w:rsid w:val="00D165F9"/>
    <w:rsid w:val="00D169C3"/>
    <w:rsid w:val="00D20C33"/>
    <w:rsid w:val="00D24053"/>
    <w:rsid w:val="00D25B6E"/>
    <w:rsid w:val="00D27569"/>
    <w:rsid w:val="00D301C7"/>
    <w:rsid w:val="00D33DEB"/>
    <w:rsid w:val="00D34728"/>
    <w:rsid w:val="00D356EC"/>
    <w:rsid w:val="00D35E3A"/>
    <w:rsid w:val="00D35F2F"/>
    <w:rsid w:val="00D3609A"/>
    <w:rsid w:val="00D37AA0"/>
    <w:rsid w:val="00D406DA"/>
    <w:rsid w:val="00D40865"/>
    <w:rsid w:val="00D41790"/>
    <w:rsid w:val="00D423AD"/>
    <w:rsid w:val="00D4247D"/>
    <w:rsid w:val="00D43C0B"/>
    <w:rsid w:val="00D44FCE"/>
    <w:rsid w:val="00D50A8E"/>
    <w:rsid w:val="00D51608"/>
    <w:rsid w:val="00D53974"/>
    <w:rsid w:val="00D54079"/>
    <w:rsid w:val="00D64CBA"/>
    <w:rsid w:val="00D657CE"/>
    <w:rsid w:val="00D65828"/>
    <w:rsid w:val="00D733C6"/>
    <w:rsid w:val="00D73D26"/>
    <w:rsid w:val="00D74A10"/>
    <w:rsid w:val="00D754C0"/>
    <w:rsid w:val="00D81A50"/>
    <w:rsid w:val="00D83FF4"/>
    <w:rsid w:val="00D863A1"/>
    <w:rsid w:val="00D8670F"/>
    <w:rsid w:val="00D873ED"/>
    <w:rsid w:val="00D913EB"/>
    <w:rsid w:val="00D92A30"/>
    <w:rsid w:val="00D92F69"/>
    <w:rsid w:val="00D93A44"/>
    <w:rsid w:val="00D9551A"/>
    <w:rsid w:val="00D97BC7"/>
    <w:rsid w:val="00D97CB5"/>
    <w:rsid w:val="00DA296B"/>
    <w:rsid w:val="00DA2AF8"/>
    <w:rsid w:val="00DA2BD0"/>
    <w:rsid w:val="00DA47B0"/>
    <w:rsid w:val="00DA6C9E"/>
    <w:rsid w:val="00DA72D4"/>
    <w:rsid w:val="00DB1668"/>
    <w:rsid w:val="00DB3288"/>
    <w:rsid w:val="00DB68C7"/>
    <w:rsid w:val="00DC00F4"/>
    <w:rsid w:val="00DC0EF1"/>
    <w:rsid w:val="00DC1DB7"/>
    <w:rsid w:val="00DC58C8"/>
    <w:rsid w:val="00DC5903"/>
    <w:rsid w:val="00DC6C4A"/>
    <w:rsid w:val="00DD31B4"/>
    <w:rsid w:val="00DD4ACA"/>
    <w:rsid w:val="00DD7A6A"/>
    <w:rsid w:val="00DD7ECB"/>
    <w:rsid w:val="00DE0693"/>
    <w:rsid w:val="00DE079F"/>
    <w:rsid w:val="00DE19DA"/>
    <w:rsid w:val="00DE1A62"/>
    <w:rsid w:val="00DE3918"/>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4969"/>
    <w:rsid w:val="00E05F95"/>
    <w:rsid w:val="00E07A99"/>
    <w:rsid w:val="00E1065B"/>
    <w:rsid w:val="00E10A8D"/>
    <w:rsid w:val="00E12A1E"/>
    <w:rsid w:val="00E12F13"/>
    <w:rsid w:val="00E22316"/>
    <w:rsid w:val="00E22770"/>
    <w:rsid w:val="00E23F79"/>
    <w:rsid w:val="00E2425D"/>
    <w:rsid w:val="00E24BF2"/>
    <w:rsid w:val="00E25981"/>
    <w:rsid w:val="00E25E6F"/>
    <w:rsid w:val="00E26395"/>
    <w:rsid w:val="00E26DAE"/>
    <w:rsid w:val="00E27ECD"/>
    <w:rsid w:val="00E31C5B"/>
    <w:rsid w:val="00E33B4C"/>
    <w:rsid w:val="00E33BFE"/>
    <w:rsid w:val="00E33F85"/>
    <w:rsid w:val="00E365E3"/>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E1B"/>
    <w:rsid w:val="00E600E4"/>
    <w:rsid w:val="00E61D44"/>
    <w:rsid w:val="00E646A6"/>
    <w:rsid w:val="00E6519F"/>
    <w:rsid w:val="00E65A60"/>
    <w:rsid w:val="00E66B2F"/>
    <w:rsid w:val="00E70644"/>
    <w:rsid w:val="00E728B7"/>
    <w:rsid w:val="00E72920"/>
    <w:rsid w:val="00E75300"/>
    <w:rsid w:val="00E75A81"/>
    <w:rsid w:val="00E77CE6"/>
    <w:rsid w:val="00E80865"/>
    <w:rsid w:val="00E81047"/>
    <w:rsid w:val="00E8151A"/>
    <w:rsid w:val="00E82094"/>
    <w:rsid w:val="00E8581A"/>
    <w:rsid w:val="00E85E3B"/>
    <w:rsid w:val="00E86C7A"/>
    <w:rsid w:val="00E878BF"/>
    <w:rsid w:val="00E905FF"/>
    <w:rsid w:val="00E9162F"/>
    <w:rsid w:val="00E91AD4"/>
    <w:rsid w:val="00E91EAE"/>
    <w:rsid w:val="00E92616"/>
    <w:rsid w:val="00E93301"/>
    <w:rsid w:val="00E952F6"/>
    <w:rsid w:val="00E95C36"/>
    <w:rsid w:val="00E970EA"/>
    <w:rsid w:val="00EA0057"/>
    <w:rsid w:val="00EA29EC"/>
    <w:rsid w:val="00EA5C12"/>
    <w:rsid w:val="00EA7878"/>
    <w:rsid w:val="00EB328D"/>
    <w:rsid w:val="00EB597D"/>
    <w:rsid w:val="00EC0CF4"/>
    <w:rsid w:val="00EC145A"/>
    <w:rsid w:val="00EC1A9F"/>
    <w:rsid w:val="00EC2918"/>
    <w:rsid w:val="00EC39EA"/>
    <w:rsid w:val="00EC51CC"/>
    <w:rsid w:val="00EC5540"/>
    <w:rsid w:val="00EC73D8"/>
    <w:rsid w:val="00EC7573"/>
    <w:rsid w:val="00ED39F8"/>
    <w:rsid w:val="00ED51EE"/>
    <w:rsid w:val="00ED6B25"/>
    <w:rsid w:val="00EE0B0C"/>
    <w:rsid w:val="00EE1D69"/>
    <w:rsid w:val="00EE1E2E"/>
    <w:rsid w:val="00EE2694"/>
    <w:rsid w:val="00EE4964"/>
    <w:rsid w:val="00EE4C9C"/>
    <w:rsid w:val="00EE544F"/>
    <w:rsid w:val="00EE54B9"/>
    <w:rsid w:val="00EE5A47"/>
    <w:rsid w:val="00EE67A7"/>
    <w:rsid w:val="00EE6F69"/>
    <w:rsid w:val="00EF1387"/>
    <w:rsid w:val="00EF20AE"/>
    <w:rsid w:val="00EF2A91"/>
    <w:rsid w:val="00EF3FCF"/>
    <w:rsid w:val="00EF4168"/>
    <w:rsid w:val="00EF47B5"/>
    <w:rsid w:val="00EF4965"/>
    <w:rsid w:val="00EF4C2A"/>
    <w:rsid w:val="00EF57B1"/>
    <w:rsid w:val="00F004CF"/>
    <w:rsid w:val="00F02EA4"/>
    <w:rsid w:val="00F03882"/>
    <w:rsid w:val="00F0558E"/>
    <w:rsid w:val="00F06DA9"/>
    <w:rsid w:val="00F07B14"/>
    <w:rsid w:val="00F100E6"/>
    <w:rsid w:val="00F10383"/>
    <w:rsid w:val="00F123B0"/>
    <w:rsid w:val="00F12F94"/>
    <w:rsid w:val="00F1595C"/>
    <w:rsid w:val="00F1784D"/>
    <w:rsid w:val="00F17F4C"/>
    <w:rsid w:val="00F23626"/>
    <w:rsid w:val="00F23B5E"/>
    <w:rsid w:val="00F24CBF"/>
    <w:rsid w:val="00F25155"/>
    <w:rsid w:val="00F2676F"/>
    <w:rsid w:val="00F3268D"/>
    <w:rsid w:val="00F348B7"/>
    <w:rsid w:val="00F34BD1"/>
    <w:rsid w:val="00F35321"/>
    <w:rsid w:val="00F368B7"/>
    <w:rsid w:val="00F375F2"/>
    <w:rsid w:val="00F377D5"/>
    <w:rsid w:val="00F408B0"/>
    <w:rsid w:val="00F41592"/>
    <w:rsid w:val="00F425C6"/>
    <w:rsid w:val="00F433F7"/>
    <w:rsid w:val="00F44337"/>
    <w:rsid w:val="00F46FDE"/>
    <w:rsid w:val="00F47C76"/>
    <w:rsid w:val="00F515EE"/>
    <w:rsid w:val="00F52116"/>
    <w:rsid w:val="00F53B50"/>
    <w:rsid w:val="00F54C6A"/>
    <w:rsid w:val="00F57B70"/>
    <w:rsid w:val="00F60038"/>
    <w:rsid w:val="00F60C3B"/>
    <w:rsid w:val="00F61493"/>
    <w:rsid w:val="00F62021"/>
    <w:rsid w:val="00F6223A"/>
    <w:rsid w:val="00F62292"/>
    <w:rsid w:val="00F64CEC"/>
    <w:rsid w:val="00F659E8"/>
    <w:rsid w:val="00F65BCE"/>
    <w:rsid w:val="00F67486"/>
    <w:rsid w:val="00F67746"/>
    <w:rsid w:val="00F707EB"/>
    <w:rsid w:val="00F70AC8"/>
    <w:rsid w:val="00F726EB"/>
    <w:rsid w:val="00F731BD"/>
    <w:rsid w:val="00F760FE"/>
    <w:rsid w:val="00F76301"/>
    <w:rsid w:val="00F76787"/>
    <w:rsid w:val="00F772CB"/>
    <w:rsid w:val="00F772DF"/>
    <w:rsid w:val="00F81174"/>
    <w:rsid w:val="00F8379F"/>
    <w:rsid w:val="00F85BF8"/>
    <w:rsid w:val="00F85DDA"/>
    <w:rsid w:val="00F863EF"/>
    <w:rsid w:val="00F865D4"/>
    <w:rsid w:val="00F8687A"/>
    <w:rsid w:val="00F9045A"/>
    <w:rsid w:val="00F92764"/>
    <w:rsid w:val="00F93335"/>
    <w:rsid w:val="00F93A80"/>
    <w:rsid w:val="00F93F8A"/>
    <w:rsid w:val="00F93FF8"/>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43E"/>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8AFEC"/>
  <w15:docId w15:val="{4D836217-00E7-4AD2-9110-99C88D07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Ind w:w="0" w:type="dxa"/>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Ind w:w="0" w:type="dxa"/>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Ind w:w="0" w:type="dxa"/>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Ind w:w="0" w:type="dxa"/>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Ind w:w="0" w:type="dxa"/>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tblInd w:w="0" w:type="dxa"/>
      <w:tblCellMar>
        <w:top w:w="0" w:type="dxa"/>
        <w:left w:w="108" w:type="dxa"/>
        <w:bottom w:w="0" w:type="dxa"/>
        <w:right w:w="108" w:type="dxa"/>
      </w:tblCellMar>
    </w:tblPr>
  </w:style>
  <w:style w:type="table" w:customStyle="1" w:styleId="Deloittetable6">
    <w:name w:val="Deloitte table 6"/>
    <w:basedOn w:val="Normlnatabuka"/>
    <w:rsid w:val="00A40230"/>
    <w:rPr>
      <w:rFonts w:ascii="Arial" w:hAnsi="Arial"/>
      <w:sz w:val="19"/>
    </w:rPr>
    <w:tblPr>
      <w:tblInd w:w="0" w:type="dxa"/>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Ind w:w="0" w:type="dxa"/>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Ind w:w="0" w:type="dxa"/>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Ind w:w="0" w:type="dxa"/>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Ind w:w="0" w:type="dxa"/>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Ind w:w="0" w:type="dxa"/>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Ind w:w="0" w:type="dxa"/>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Ind w:w="0" w:type="dxa"/>
      <w:tblCellMar>
        <w:top w:w="0" w:type="dxa"/>
        <w:left w:w="108" w:type="dxa"/>
        <w:bottom w:w="0" w:type="dxa"/>
        <w:right w:w="108" w:type="dxa"/>
      </w:tblCellMar>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Ind w:w="0" w:type="dxa"/>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CellMar>
        <w:top w:w="0" w:type="dxa"/>
        <w:left w:w="108" w:type="dxa"/>
        <w:bottom w:w="0" w:type="dxa"/>
        <w:right w:w="108" w:type="dxa"/>
      </w:tblCellMar>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basedOn w:val="Normlny"/>
    <w:uiPriority w:val="34"/>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Sil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uiPriority w:val="99"/>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styleId="Zstupntext">
    <w:name w:val="Placeholder Text"/>
    <w:basedOn w:val="Predvolenpsmoodseku"/>
    <w:uiPriority w:val="99"/>
    <w:semiHidden/>
    <w:rsid w:val="00A0121B"/>
    <w:rPr>
      <w:color w:val="808080"/>
    </w:rPr>
  </w:style>
  <w:style w:type="character" w:customStyle="1" w:styleId="ra">
    <w:name w:val="ra"/>
    <w:basedOn w:val="Predvolenpsmoodseku"/>
    <w:rsid w:val="008A2091"/>
  </w:style>
  <w:style w:type="character" w:customStyle="1" w:styleId="UnresolvedMention">
    <w:name w:val="Unresolved Mention"/>
    <w:basedOn w:val="Predvolenpsmoodseku"/>
    <w:uiPriority w:val="99"/>
    <w:semiHidden/>
    <w:unhideWhenUsed/>
    <w:rsid w:val="00A5437F"/>
    <w:rPr>
      <w:color w:val="605E5C"/>
      <w:shd w:val="clear" w:color="auto" w:fill="E1DFDD"/>
    </w:rPr>
  </w:style>
  <w:style w:type="table" w:customStyle="1" w:styleId="TableGrid">
    <w:name w:val="TableGrid"/>
    <w:rsid w:val="003603A5"/>
    <w:rPr>
      <w:rFonts w:asciiTheme="minorHAnsi" w:eastAsiaTheme="minorEastAsia" w:hAnsiTheme="minorHAnsi" w:cstheme="minorBidi"/>
      <w:sz w:val="22"/>
      <w:szCs w:val="22"/>
      <w:lang w:val="sk-SK"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mus.sk/index.php/joomla/single-articl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lmus.s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orsr.sk/hladaj_osoba.asp?PR=Be%F2adik&amp;MENO=J%E1n&amp;SID=0&amp;T=f0&amp;R=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rsr.sk/hladaj_osoba.asp?PR=Be%F2adik&amp;MENO=J%E1n&amp;SID=0&amp;T=f0&amp;R=0" TargetMode="External"/><Relationship Id="rId5" Type="http://schemas.openxmlformats.org/officeDocument/2006/relationships/numbering" Target="numbering.xml"/><Relationship Id="rId15" Type="http://schemas.openxmlformats.org/officeDocument/2006/relationships/hyperlink" Target="http://orsr.sk/hladaj_osoba.asp?PR=Be%F2adik&amp;MENO=J%E1n&amp;SID=0&amp;T=f0&amp;R=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natel@almus.sk"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65C1E4131B4119B44B458386EC6F45"/>
        <w:category>
          <w:name w:val="Všeobecné"/>
          <w:gallery w:val="placeholder"/>
        </w:category>
        <w:types>
          <w:type w:val="bbPlcHdr"/>
        </w:types>
        <w:behaviors>
          <w:behavior w:val="content"/>
        </w:behaviors>
        <w:guid w:val="{99F23276-A329-4A96-B877-B2707F9BBBFF}"/>
      </w:docPartPr>
      <w:docPartBody>
        <w:p w:rsidR="001F1219" w:rsidRDefault="0074768D" w:rsidP="0074768D">
          <w:pPr>
            <w:pStyle w:val="5D65C1E4131B4119B44B458386EC6F453"/>
          </w:pPr>
          <w:r w:rsidRPr="00A0121B">
            <w:rPr>
              <w:rStyle w:val="Zstupntext"/>
              <w:lang w:val="de-DE"/>
            </w:rPr>
            <w:t>Vyberte položku.</w:t>
          </w:r>
        </w:p>
      </w:docPartBody>
    </w:docPart>
    <w:docPart>
      <w:docPartPr>
        <w:name w:val="3786495B87214DA4BCA23DA83336C41E"/>
        <w:category>
          <w:name w:val="Všeobecné"/>
          <w:gallery w:val="placeholder"/>
        </w:category>
        <w:types>
          <w:type w:val="bbPlcHdr"/>
        </w:types>
        <w:behaviors>
          <w:behavior w:val="content"/>
        </w:behaviors>
        <w:guid w:val="{BBF697B1-6F26-4A99-A608-3F1E55F3FCE8}"/>
      </w:docPartPr>
      <w:docPartBody>
        <w:p w:rsidR="001F1219" w:rsidRDefault="0074768D" w:rsidP="0074768D">
          <w:pPr>
            <w:pStyle w:val="3786495B87214DA4BCA23DA83336C41E1"/>
          </w:pPr>
          <w:r w:rsidRPr="00092D13">
            <w:rPr>
              <w:rStyle w:val="Zstupntext"/>
            </w:rPr>
            <w:t>Vyberte položku.</w:t>
          </w:r>
        </w:p>
      </w:docPartBody>
    </w:docPart>
    <w:docPart>
      <w:docPartPr>
        <w:name w:val="671AB9ED760244F584DCC80D9C3E7A33"/>
        <w:category>
          <w:name w:val="Všeobecné"/>
          <w:gallery w:val="placeholder"/>
        </w:category>
        <w:types>
          <w:type w:val="bbPlcHdr"/>
        </w:types>
        <w:behaviors>
          <w:behavior w:val="content"/>
        </w:behaviors>
        <w:guid w:val="{D5D2E367-AB54-4D4B-BE6E-6BFC6A8AFC10}"/>
      </w:docPartPr>
      <w:docPartBody>
        <w:p w:rsidR="00196AAE" w:rsidRDefault="001F1219" w:rsidP="001F1219">
          <w:pPr>
            <w:pStyle w:val="671AB9ED760244F584DCC80D9C3E7A33"/>
          </w:pPr>
          <w:r w:rsidRPr="00092D13">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8D"/>
    <w:rsid w:val="00017E64"/>
    <w:rsid w:val="00056536"/>
    <w:rsid w:val="00196AAE"/>
    <w:rsid w:val="001F1219"/>
    <w:rsid w:val="00551064"/>
    <w:rsid w:val="00641B59"/>
    <w:rsid w:val="0074768D"/>
    <w:rsid w:val="00781E51"/>
    <w:rsid w:val="008A5E27"/>
    <w:rsid w:val="00A63BAD"/>
    <w:rsid w:val="00AE0CB3"/>
    <w:rsid w:val="00B806FC"/>
    <w:rsid w:val="00BA1BC0"/>
    <w:rsid w:val="00F90A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F1219"/>
    <w:rPr>
      <w:color w:val="808080"/>
    </w:rPr>
  </w:style>
  <w:style w:type="paragraph" w:customStyle="1" w:styleId="5D65C1E4131B4119B44B458386EC6F45">
    <w:name w:val="5D65C1E4131B4119B44B458386EC6F45"/>
    <w:rsid w:val="0074768D"/>
    <w:pPr>
      <w:spacing w:after="0" w:line="240" w:lineRule="auto"/>
    </w:pPr>
    <w:rPr>
      <w:rFonts w:ascii="Arial" w:eastAsia="Times New Roman" w:hAnsi="Arial" w:cs="Times New Roman"/>
      <w:sz w:val="19"/>
      <w:szCs w:val="24"/>
      <w:lang w:val="en-US" w:eastAsia="en-US"/>
    </w:rPr>
  </w:style>
  <w:style w:type="paragraph" w:customStyle="1" w:styleId="5D65C1E4131B4119B44B458386EC6F451">
    <w:name w:val="5D65C1E4131B4119B44B458386EC6F451"/>
    <w:rsid w:val="0074768D"/>
    <w:pPr>
      <w:spacing w:after="0" w:line="240" w:lineRule="auto"/>
    </w:pPr>
    <w:rPr>
      <w:rFonts w:ascii="Arial" w:eastAsia="Times New Roman" w:hAnsi="Arial" w:cs="Times New Roman"/>
      <w:sz w:val="19"/>
      <w:szCs w:val="24"/>
      <w:lang w:val="en-US" w:eastAsia="en-US"/>
    </w:rPr>
  </w:style>
  <w:style w:type="paragraph" w:customStyle="1" w:styleId="5D65C1E4131B4119B44B458386EC6F452">
    <w:name w:val="5D65C1E4131B4119B44B458386EC6F452"/>
    <w:rsid w:val="0074768D"/>
    <w:pPr>
      <w:spacing w:after="0" w:line="240" w:lineRule="auto"/>
    </w:pPr>
    <w:rPr>
      <w:rFonts w:ascii="Arial" w:eastAsia="Times New Roman" w:hAnsi="Arial" w:cs="Times New Roman"/>
      <w:sz w:val="19"/>
      <w:szCs w:val="24"/>
      <w:lang w:val="en-US" w:eastAsia="en-US"/>
    </w:rPr>
  </w:style>
  <w:style w:type="paragraph" w:customStyle="1" w:styleId="3786495B87214DA4BCA23DA83336C41E">
    <w:name w:val="3786495B87214DA4BCA23DA83336C41E"/>
    <w:rsid w:val="0074768D"/>
    <w:pPr>
      <w:spacing w:after="0" w:line="240" w:lineRule="auto"/>
      <w:ind w:left="720"/>
      <w:contextualSpacing/>
    </w:pPr>
    <w:rPr>
      <w:rFonts w:ascii="Arial" w:eastAsia="Times New Roman" w:hAnsi="Arial" w:cs="Arial"/>
      <w:sz w:val="24"/>
      <w:szCs w:val="24"/>
      <w:lang w:eastAsia="cs-CZ"/>
    </w:rPr>
  </w:style>
  <w:style w:type="paragraph" w:customStyle="1" w:styleId="5D65C1E4131B4119B44B458386EC6F453">
    <w:name w:val="5D65C1E4131B4119B44B458386EC6F453"/>
    <w:rsid w:val="0074768D"/>
    <w:pPr>
      <w:spacing w:after="0" w:line="240" w:lineRule="auto"/>
    </w:pPr>
    <w:rPr>
      <w:rFonts w:ascii="Arial" w:eastAsia="Times New Roman" w:hAnsi="Arial" w:cs="Times New Roman"/>
      <w:sz w:val="19"/>
      <w:szCs w:val="24"/>
      <w:lang w:val="en-US" w:eastAsia="en-US"/>
    </w:rPr>
  </w:style>
  <w:style w:type="paragraph" w:customStyle="1" w:styleId="3786495B87214DA4BCA23DA83336C41E1">
    <w:name w:val="3786495B87214DA4BCA23DA83336C41E1"/>
    <w:rsid w:val="0074768D"/>
    <w:pPr>
      <w:spacing w:after="0" w:line="240" w:lineRule="auto"/>
      <w:ind w:left="720"/>
      <w:contextualSpacing/>
    </w:pPr>
    <w:rPr>
      <w:rFonts w:ascii="Arial" w:eastAsia="Times New Roman" w:hAnsi="Arial" w:cs="Arial"/>
      <w:sz w:val="24"/>
      <w:szCs w:val="24"/>
      <w:lang w:eastAsia="cs-CZ"/>
    </w:rPr>
  </w:style>
  <w:style w:type="paragraph" w:customStyle="1" w:styleId="671AB9ED760244F584DCC80D9C3E7A33">
    <w:name w:val="671AB9ED760244F584DCC80D9C3E7A33"/>
    <w:rsid w:val="001F1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3.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0AF46F-FEB2-4E24-95E3-77A4B319A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3915</Words>
  <Characters>22318</Characters>
  <Application>Microsoft Office Word</Application>
  <DocSecurity>0</DocSecurity>
  <Lines>185</Lines>
  <Paragraphs>52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Tehlar</dc:creator>
  <cp:lastModifiedBy>Tata</cp:lastModifiedBy>
  <cp:revision>2</cp:revision>
  <cp:lastPrinted>2019-06-12T12:49:00Z</cp:lastPrinted>
  <dcterms:created xsi:type="dcterms:W3CDTF">2019-12-25T08:38:00Z</dcterms:created>
  <dcterms:modified xsi:type="dcterms:W3CDTF">2019-12-25T08:38:00Z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